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14" w:rsidRDefault="005001A0">
      <w:pPr>
        <w:pStyle w:val="Standard"/>
      </w:pPr>
      <w:r>
        <w:t xml:space="preserve"> </w:t>
      </w:r>
      <w:r w:rsidRPr="00DB269E">
        <w:rPr>
          <w:sz w:val="28"/>
          <w:szCs w:val="28"/>
        </w:rPr>
        <w:t>Precis’ and Paraphrase Writing</w:t>
      </w:r>
      <w:r>
        <w:tab/>
      </w:r>
      <w:r w:rsidR="00DB269E">
        <w:tab/>
      </w:r>
      <w:r w:rsidR="00DB269E">
        <w:tab/>
      </w:r>
      <w:r>
        <w:rPr>
          <w:b/>
        </w:rPr>
        <w:t>DUE DATE:  ___________________________</w:t>
      </w:r>
    </w:p>
    <w:p w:rsidR="00DB269E" w:rsidRDefault="00DB269E">
      <w:pPr>
        <w:pStyle w:val="Standard"/>
      </w:pPr>
    </w:p>
    <w:p w:rsidR="009535ED" w:rsidRPr="009535ED" w:rsidRDefault="009535ED">
      <w:pPr>
        <w:pStyle w:val="Standard"/>
      </w:pPr>
      <w:r>
        <w:rPr>
          <w:b/>
        </w:rPr>
        <w:t xml:space="preserve">IB Aims: </w:t>
      </w:r>
      <w:r>
        <w:t xml:space="preserve">To develop the students’ powers of expression, both in oral and written communication; to develop in students an understanding of the techniques involved in literary criticism. </w:t>
      </w:r>
    </w:p>
    <w:p w:rsidR="008A6B5A" w:rsidRDefault="008A6B5A">
      <w:pPr>
        <w:pStyle w:val="Standard"/>
        <w:rPr>
          <w:b/>
        </w:rPr>
      </w:pPr>
    </w:p>
    <w:p w:rsidR="00180F14" w:rsidRDefault="005001A0">
      <w:pPr>
        <w:pStyle w:val="Standard"/>
      </w:pPr>
      <w:r w:rsidRPr="00061C7D">
        <w:rPr>
          <w:b/>
        </w:rPr>
        <w:t>Objectives:</w:t>
      </w:r>
      <w:r>
        <w:t xml:space="preserve">  To practice two essential writing skills—precis’ writing and paraphrasing</w:t>
      </w:r>
      <w:r w:rsidR="00DB269E">
        <w:t xml:space="preserve">. </w:t>
      </w:r>
    </w:p>
    <w:p w:rsidR="00180F14" w:rsidRDefault="00180F14">
      <w:pPr>
        <w:pStyle w:val="Standard"/>
        <w:rPr>
          <w:b/>
        </w:rPr>
      </w:pPr>
    </w:p>
    <w:p w:rsidR="00180F14" w:rsidRDefault="005001A0">
      <w:pPr>
        <w:pStyle w:val="Standard"/>
        <w:rPr>
          <w:b/>
        </w:rPr>
      </w:pPr>
      <w:r>
        <w:rPr>
          <w:b/>
        </w:rPr>
        <w:t>PRECIS’ WRITING</w:t>
      </w:r>
      <w:r w:rsidR="00592CBB">
        <w:rPr>
          <w:b/>
        </w:rPr>
        <w:t xml:space="preserve"> (</w:t>
      </w:r>
      <w:r w:rsidR="00BE548D">
        <w:rPr>
          <w:b/>
        </w:rPr>
        <w:t xml:space="preserve">40 </w:t>
      </w:r>
      <w:r w:rsidR="00592CBB">
        <w:rPr>
          <w:b/>
        </w:rPr>
        <w:t>points)</w:t>
      </w:r>
    </w:p>
    <w:p w:rsidR="009535ED" w:rsidRDefault="005001A0">
      <w:pPr>
        <w:pStyle w:val="Standard"/>
      </w:pPr>
      <w:r>
        <w:t>Precis writing is the process of shortening another’s writing</w:t>
      </w:r>
      <w:r w:rsidR="00DB269E">
        <w:t xml:space="preserve"> while maintaining tone and form</w:t>
      </w:r>
      <w:r>
        <w:t xml:space="preserve">.  </w:t>
      </w:r>
      <w:r w:rsidR="00DB269E">
        <w:t>It is different than a summary in that it is more formal and prescribed.</w:t>
      </w:r>
    </w:p>
    <w:p w:rsidR="00180F14" w:rsidRDefault="005001A0">
      <w:pPr>
        <w:pStyle w:val="Standard"/>
      </w:pPr>
      <w:r>
        <w:t xml:space="preserve">There are </w:t>
      </w:r>
      <w:r w:rsidR="00DB269E">
        <w:t>four steps</w:t>
      </w:r>
      <w:r>
        <w:t xml:space="preserve"> to follow while writing a précis:</w:t>
      </w:r>
    </w:p>
    <w:p w:rsidR="00061C7D" w:rsidRDefault="00DB269E" w:rsidP="00DB269E">
      <w:pPr>
        <w:pStyle w:val="Standard"/>
        <w:numPr>
          <w:ilvl w:val="0"/>
          <w:numId w:val="10"/>
        </w:numPr>
      </w:pPr>
      <w:r>
        <w:t xml:space="preserve">In one coherent sentence, give the </w:t>
      </w:r>
      <w:r w:rsidR="00061C7D">
        <w:t>following:</w:t>
      </w:r>
    </w:p>
    <w:p w:rsidR="00DB269E" w:rsidRDefault="00DB269E" w:rsidP="00061C7D">
      <w:pPr>
        <w:pStyle w:val="Standard"/>
        <w:numPr>
          <w:ilvl w:val="1"/>
          <w:numId w:val="10"/>
        </w:numPr>
      </w:pPr>
      <w:r>
        <w:t xml:space="preserve">author(s)’ name (s), title of the work, and date published. The date should be placed in parenthesis. </w:t>
      </w:r>
    </w:p>
    <w:p w:rsidR="00061C7D" w:rsidRDefault="00061C7D" w:rsidP="00061C7D">
      <w:pPr>
        <w:pStyle w:val="Standard"/>
        <w:numPr>
          <w:ilvl w:val="1"/>
          <w:numId w:val="10"/>
        </w:numPr>
      </w:pPr>
      <w:r>
        <w:t>a verb such as assert, argue, deny, refute, prove, disprove, etc</w:t>
      </w:r>
    </w:p>
    <w:p w:rsidR="00061C7D" w:rsidRDefault="00061C7D" w:rsidP="00061C7D">
      <w:pPr>
        <w:pStyle w:val="Standard"/>
        <w:numPr>
          <w:ilvl w:val="1"/>
          <w:numId w:val="10"/>
        </w:numPr>
      </w:pPr>
      <w:r>
        <w:t xml:space="preserve">a clause that asserts the thesis of the work. </w:t>
      </w:r>
    </w:p>
    <w:p w:rsidR="00061C7D" w:rsidRDefault="00061C7D" w:rsidP="00061C7D">
      <w:pPr>
        <w:pStyle w:val="Standard"/>
        <w:numPr>
          <w:ilvl w:val="1"/>
          <w:numId w:val="10"/>
        </w:numPr>
      </w:pPr>
      <w:r w:rsidRPr="009535ED">
        <w:rPr>
          <w:b/>
        </w:rPr>
        <w:t>Ex:</w:t>
      </w:r>
      <w:r>
        <w:t xml:space="preserve"> In Miles Dunn’s “Madame Bovary Sucks” (1993), Dunn asserts that the text is wholly </w:t>
      </w:r>
      <w:r w:rsidR="009535ED">
        <w:t>pedantic</w:t>
      </w:r>
      <w:r>
        <w:t xml:space="preserve"> because of its </w:t>
      </w:r>
      <w:r w:rsidR="009535ED">
        <w:t>painfully punctilious</w:t>
      </w:r>
      <w:r>
        <w:t xml:space="preserve"> descriptions. </w:t>
      </w:r>
    </w:p>
    <w:p w:rsidR="00061C7D" w:rsidRDefault="00061C7D" w:rsidP="00061C7D">
      <w:pPr>
        <w:pStyle w:val="Standard"/>
        <w:numPr>
          <w:ilvl w:val="0"/>
          <w:numId w:val="10"/>
        </w:numPr>
      </w:pPr>
      <w:r>
        <w:t xml:space="preserve">In one coherent sentence, explain how the author develops and supports the thesis. </w:t>
      </w:r>
    </w:p>
    <w:p w:rsidR="000C3B1E" w:rsidRDefault="000C3B1E" w:rsidP="000C3B1E">
      <w:pPr>
        <w:pStyle w:val="Standard"/>
        <w:numPr>
          <w:ilvl w:val="1"/>
          <w:numId w:val="10"/>
        </w:numPr>
      </w:pPr>
      <w:r>
        <w:t xml:space="preserve">Ex: Dunn supports his claim using textual evidence </w:t>
      </w:r>
      <w:r w:rsidR="008D5C24">
        <w:t>from thorough</w:t>
      </w:r>
      <w:r w:rsidR="008A6B5A">
        <w:t xml:space="preserve"> </w:t>
      </w:r>
      <w:r>
        <w:t>des</w:t>
      </w:r>
      <w:r w:rsidR="009535ED">
        <w:t>criptions of the arrival to Yon</w:t>
      </w:r>
      <w:r>
        <w:t xml:space="preserve">ville, the county expo, the ball, and </w:t>
      </w:r>
      <w:r w:rsidR="009535ED">
        <w:t>the Parisian affair with Leon</w:t>
      </w:r>
      <w:r w:rsidR="008A6B5A">
        <w:t xml:space="preserve"> in contrast to the dialogue of characters</w:t>
      </w:r>
      <w:r w:rsidR="009535ED">
        <w:t xml:space="preserve">. </w:t>
      </w:r>
    </w:p>
    <w:p w:rsidR="00E93E57" w:rsidRDefault="00061C7D" w:rsidP="00061C7D">
      <w:pPr>
        <w:pStyle w:val="Standard"/>
        <w:numPr>
          <w:ilvl w:val="0"/>
          <w:numId w:val="10"/>
        </w:numPr>
      </w:pPr>
      <w:r>
        <w:t xml:space="preserve">In one coherent sentence, assert </w:t>
      </w:r>
      <w:r w:rsidR="00E93E57">
        <w:t>the author(s)’ purpose. You can begin with “in order to.”</w:t>
      </w:r>
    </w:p>
    <w:p w:rsidR="00426421" w:rsidRDefault="00426421" w:rsidP="00426421">
      <w:pPr>
        <w:pStyle w:val="Standard"/>
        <w:numPr>
          <w:ilvl w:val="1"/>
          <w:numId w:val="10"/>
        </w:numPr>
      </w:pPr>
      <w:r>
        <w:t>Ex: Dunn</w:t>
      </w:r>
      <w:r w:rsidR="00E51FA1">
        <w:t xml:space="preserve"> uses these examples in order to </w:t>
      </w:r>
      <w:r w:rsidR="009535ED">
        <w:t xml:space="preserve">illustrate that the gross attention to detail that undercuts the plot and undermines characterization in the novel. </w:t>
      </w:r>
    </w:p>
    <w:p w:rsidR="009535ED" w:rsidRDefault="00E93E57" w:rsidP="00061C7D">
      <w:pPr>
        <w:pStyle w:val="Standard"/>
        <w:numPr>
          <w:ilvl w:val="0"/>
          <w:numId w:val="10"/>
        </w:numPr>
      </w:pPr>
      <w:r>
        <w:t xml:space="preserve">In one coherent sentence, give a description of the intended audience and/or the relationship the author establishes with the audience. </w:t>
      </w:r>
    </w:p>
    <w:p w:rsidR="00061C7D" w:rsidRDefault="009535ED" w:rsidP="009535ED">
      <w:pPr>
        <w:pStyle w:val="Standard"/>
        <w:numPr>
          <w:ilvl w:val="1"/>
          <w:numId w:val="10"/>
        </w:numPr>
      </w:pPr>
      <w:r>
        <w:t xml:space="preserve">Ex: </w:t>
      </w:r>
      <w:r w:rsidR="00592CBB">
        <w:t xml:space="preserve">Given the copious analysis of the text, the </w:t>
      </w:r>
      <w:r>
        <w:t>author is writing to a post-secondary academic</w:t>
      </w:r>
      <w:r w:rsidR="00592CBB">
        <w:t xml:space="preserve">, possibly one taking English, </w:t>
      </w:r>
      <w:r>
        <w:t xml:space="preserve">who has studied the novel in detail. </w:t>
      </w:r>
      <w:r w:rsidR="00061C7D">
        <w:tab/>
      </w:r>
    </w:p>
    <w:p w:rsidR="00592CBB" w:rsidRDefault="00592CBB" w:rsidP="00592CBB">
      <w:pPr>
        <w:pStyle w:val="Standard"/>
      </w:pPr>
    </w:p>
    <w:p w:rsidR="00180F14" w:rsidRDefault="00180F14">
      <w:pPr>
        <w:pStyle w:val="Standard"/>
      </w:pPr>
    </w:p>
    <w:p w:rsidR="00180F14" w:rsidRDefault="005001A0">
      <w:pPr>
        <w:pStyle w:val="Standard"/>
        <w:rPr>
          <w:b/>
        </w:rPr>
      </w:pPr>
      <w:r>
        <w:rPr>
          <w:b/>
        </w:rPr>
        <w:t>PARAPHRASING</w:t>
      </w:r>
      <w:r w:rsidR="00592CBB">
        <w:rPr>
          <w:b/>
        </w:rPr>
        <w:t xml:space="preserve"> (</w:t>
      </w:r>
      <w:r w:rsidR="00BE548D">
        <w:rPr>
          <w:b/>
        </w:rPr>
        <w:t>6</w:t>
      </w:r>
      <w:r w:rsidR="00592CBB">
        <w:rPr>
          <w:b/>
        </w:rPr>
        <w:t>0 points)</w:t>
      </w:r>
    </w:p>
    <w:p w:rsidR="00592CBB" w:rsidRDefault="00592CBB">
      <w:pPr>
        <w:pStyle w:val="Standard"/>
      </w:pPr>
      <w:r>
        <w:t xml:space="preserve">In addition to your individual précis, you will work as a group to complete an academic paraphrase of the assigned chunk of your given article. On the due date, your group will turn in one whole paraphrased article with all of your group members. The idea is that the paraphrased parts should be seamless and sound as if they come from the same author, as you are expected to maintain the academic tone, diction, and structure of an academic article. </w:t>
      </w:r>
    </w:p>
    <w:p w:rsidR="00592CBB" w:rsidRDefault="00592CBB">
      <w:pPr>
        <w:pStyle w:val="Standard"/>
      </w:pPr>
    </w:p>
    <w:p w:rsidR="00180F14" w:rsidRDefault="005001A0">
      <w:pPr>
        <w:pStyle w:val="Standard"/>
      </w:pPr>
      <w:r>
        <w:t>Paraphrasing is the process of changing another’s writing into your own words without adding, changing, or omitting anything in the original quotation. There are four principles to follow while paraphrasing:</w:t>
      </w:r>
    </w:p>
    <w:p w:rsidR="00CE245D" w:rsidRDefault="00CE245D">
      <w:pPr>
        <w:pStyle w:val="Standard"/>
      </w:pPr>
    </w:p>
    <w:p w:rsidR="00180F14" w:rsidRDefault="005001A0">
      <w:pPr>
        <w:pStyle w:val="Standard"/>
        <w:numPr>
          <w:ilvl w:val="0"/>
          <w:numId w:val="7"/>
        </w:numPr>
      </w:pPr>
      <w:r>
        <w:t>Your paraphrase must contain all the ideas contained in the original quotation.</w:t>
      </w:r>
    </w:p>
    <w:p w:rsidR="00180F14" w:rsidRDefault="005001A0">
      <w:pPr>
        <w:pStyle w:val="Standard"/>
        <w:numPr>
          <w:ilvl w:val="0"/>
          <w:numId w:val="2"/>
        </w:numPr>
      </w:pPr>
      <w:r>
        <w:t>Your paraphrase must no</w:t>
      </w:r>
      <w:r w:rsidR="00592CBB">
        <w:t xml:space="preserve">t contain any ideas of your own, awkward euphemisms, unwarranted clichés, or informal diction. </w:t>
      </w:r>
    </w:p>
    <w:p w:rsidR="00180F14" w:rsidRDefault="005001A0">
      <w:pPr>
        <w:pStyle w:val="Standard"/>
        <w:numPr>
          <w:ilvl w:val="0"/>
          <w:numId w:val="2"/>
        </w:numPr>
      </w:pPr>
      <w:r>
        <w:t xml:space="preserve">Your paraphrase should </w:t>
      </w:r>
      <w:r w:rsidR="00CE245D">
        <w:t xml:space="preserve">illustrate an understanding of the connotation of words. </w:t>
      </w:r>
    </w:p>
    <w:p w:rsidR="00180F14" w:rsidRDefault="005001A0">
      <w:pPr>
        <w:pStyle w:val="Standard"/>
        <w:numPr>
          <w:ilvl w:val="0"/>
          <w:numId w:val="2"/>
        </w:numPr>
      </w:pPr>
      <w:r>
        <w:t>Your paraphrase must be easier to understand than the original.</w:t>
      </w:r>
    </w:p>
    <w:p w:rsidR="00180F14" w:rsidRDefault="00180F14">
      <w:pPr>
        <w:pStyle w:val="Standard"/>
      </w:pPr>
    </w:p>
    <w:p w:rsidR="00180F14" w:rsidRDefault="00180F14">
      <w:pPr>
        <w:pStyle w:val="Standard"/>
      </w:pPr>
    </w:p>
    <w:p w:rsidR="00CE245D" w:rsidRDefault="00CE245D">
      <w:pPr>
        <w:pStyle w:val="Standard"/>
        <w:rPr>
          <w:b/>
        </w:rPr>
      </w:pPr>
    </w:p>
    <w:p w:rsidR="00601FEA" w:rsidRDefault="00601FEA">
      <w:pPr>
        <w:pStyle w:val="Standard"/>
        <w:rPr>
          <w:b/>
        </w:rPr>
      </w:pPr>
    </w:p>
    <w:p w:rsidR="00601FEA" w:rsidRDefault="00601FEA">
      <w:pPr>
        <w:pStyle w:val="Standard"/>
        <w:rPr>
          <w:b/>
        </w:rPr>
      </w:pPr>
    </w:p>
    <w:p w:rsidR="00601FEA" w:rsidRDefault="00601FEA">
      <w:pPr>
        <w:pStyle w:val="Standard"/>
        <w:rPr>
          <w:b/>
        </w:rPr>
      </w:pPr>
    </w:p>
    <w:p w:rsidR="00CE245D" w:rsidRDefault="00CE245D">
      <w:pPr>
        <w:pStyle w:val="Standard"/>
        <w:rPr>
          <w:b/>
        </w:rPr>
      </w:pPr>
    </w:p>
    <w:p w:rsidR="00180F14" w:rsidRDefault="005001A0">
      <w:pPr>
        <w:pStyle w:val="Standard"/>
        <w:rPr>
          <w:b/>
        </w:rPr>
      </w:pPr>
      <w:r>
        <w:rPr>
          <w:b/>
        </w:rPr>
        <w:t>DIRECTIONS</w:t>
      </w:r>
      <w:r w:rsidR="00CE245D">
        <w:rPr>
          <w:b/>
        </w:rPr>
        <w:t xml:space="preserve"> FOR DUE DATE</w:t>
      </w:r>
      <w:r>
        <w:rPr>
          <w:b/>
        </w:rPr>
        <w:t>:</w:t>
      </w:r>
    </w:p>
    <w:p w:rsidR="00CE245D" w:rsidRDefault="005001A0" w:rsidP="004118C9">
      <w:pPr>
        <w:pStyle w:val="Standard"/>
        <w:numPr>
          <w:ilvl w:val="0"/>
          <w:numId w:val="1"/>
        </w:numPr>
      </w:pPr>
      <w:r>
        <w:t xml:space="preserve">Put an MLA heading on your paper. </w:t>
      </w:r>
      <w:r w:rsidR="00CE245D">
        <w:t xml:space="preserve">Be sure to place your last names in the corner. </w:t>
      </w:r>
    </w:p>
    <w:p w:rsidR="00180F14" w:rsidRDefault="005001A0" w:rsidP="004118C9">
      <w:pPr>
        <w:pStyle w:val="Standard"/>
        <w:numPr>
          <w:ilvl w:val="0"/>
          <w:numId w:val="1"/>
        </w:numPr>
      </w:pPr>
      <w:r>
        <w:t>Put the title—</w:t>
      </w:r>
      <w:r w:rsidR="00CE245D">
        <w:t>Précis</w:t>
      </w:r>
      <w:r>
        <w:t xml:space="preserve"> Writing and Paraphr</w:t>
      </w:r>
      <w:r w:rsidR="00CE245D">
        <w:t xml:space="preserve">asing: </w:t>
      </w:r>
      <w:r w:rsidR="00CE245D" w:rsidRPr="00CE245D">
        <w:rPr>
          <w:i/>
        </w:rPr>
        <w:t>The Title of Your Article</w:t>
      </w:r>
      <w:r w:rsidR="00CE245D">
        <w:t>—in the center.</w:t>
      </w:r>
    </w:p>
    <w:p w:rsidR="00CE245D" w:rsidRDefault="00CE245D" w:rsidP="00CE245D">
      <w:pPr>
        <w:pStyle w:val="Standard"/>
        <w:numPr>
          <w:ilvl w:val="0"/>
          <w:numId w:val="1"/>
        </w:numPr>
      </w:pPr>
      <w:r>
        <w:t>Place each rhetorical précis statement in alphabetical order under the centered subheading of Rhetorical Précis: Your Last Name.</w:t>
      </w:r>
    </w:p>
    <w:p w:rsidR="00180F14" w:rsidRDefault="00CE245D" w:rsidP="00CE245D">
      <w:pPr>
        <w:pStyle w:val="Standard"/>
        <w:numPr>
          <w:ilvl w:val="0"/>
          <w:numId w:val="1"/>
        </w:numPr>
      </w:pPr>
      <w:r>
        <w:t xml:space="preserve">After you have placed each individual rhetorical précis, you must then piece together your paraphrase of the article in the same order of the article. </w:t>
      </w:r>
    </w:p>
    <w:p w:rsidR="00CE245D" w:rsidRDefault="00CE245D" w:rsidP="00CE245D">
      <w:pPr>
        <w:pStyle w:val="Standard"/>
        <w:numPr>
          <w:ilvl w:val="0"/>
          <w:numId w:val="1"/>
        </w:numPr>
      </w:pPr>
      <w:r>
        <w:t xml:space="preserve">The last page must be a </w:t>
      </w:r>
      <w:r w:rsidRPr="00CE245D">
        <w:rPr>
          <w:i/>
        </w:rPr>
        <w:t xml:space="preserve">Works Cited </w:t>
      </w:r>
      <w:r>
        <w:t xml:space="preserve">with the article citation. It must also be paginated in the same fashion as your document. </w:t>
      </w:r>
    </w:p>
    <w:p w:rsidR="00CE245D" w:rsidRDefault="00CE245D" w:rsidP="00CE245D">
      <w:pPr>
        <w:pStyle w:val="Standard"/>
        <w:numPr>
          <w:ilvl w:val="0"/>
          <w:numId w:val="1"/>
        </w:numPr>
      </w:pPr>
      <w:r>
        <w:t xml:space="preserve">Your entire document must be done in MLA. </w:t>
      </w:r>
    </w:p>
    <w:p w:rsidR="00CE245D" w:rsidRDefault="00CE245D" w:rsidP="00CE245D">
      <w:pPr>
        <w:pStyle w:val="Standard"/>
      </w:pPr>
    </w:p>
    <w:p w:rsidR="00D30F91" w:rsidRDefault="00D30F91" w:rsidP="00CE245D">
      <w:pPr>
        <w:pStyle w:val="Standard"/>
        <w:rPr>
          <w:b/>
          <w:sz w:val="28"/>
          <w:szCs w:val="28"/>
        </w:rPr>
      </w:pPr>
    </w:p>
    <w:p w:rsidR="00CE245D" w:rsidRDefault="00335865" w:rsidP="00CE245D">
      <w:pPr>
        <w:pStyle w:val="Standard"/>
        <w:rPr>
          <w:b/>
          <w:sz w:val="28"/>
          <w:szCs w:val="28"/>
        </w:rPr>
      </w:pPr>
      <w:r w:rsidRPr="00335865">
        <w:rPr>
          <w:b/>
          <w:sz w:val="28"/>
          <w:szCs w:val="28"/>
        </w:rPr>
        <w:t>Individual Rhetorical Précis Rubric</w:t>
      </w:r>
    </w:p>
    <w:p w:rsidR="00335865" w:rsidRPr="00335865" w:rsidRDefault="00335865" w:rsidP="00CE245D">
      <w:pPr>
        <w:pStyle w:val="Standard"/>
        <w:rPr>
          <w:b/>
          <w:sz w:val="28"/>
          <w:szCs w:val="28"/>
        </w:rPr>
      </w:pPr>
    </w:p>
    <w:tbl>
      <w:tblPr>
        <w:tblStyle w:val="TableGrid"/>
        <w:tblW w:w="0" w:type="auto"/>
        <w:tblLook w:val="04A0" w:firstRow="1" w:lastRow="0" w:firstColumn="1" w:lastColumn="0" w:noHBand="0" w:noVBand="1"/>
      </w:tblPr>
      <w:tblGrid>
        <w:gridCol w:w="1885"/>
        <w:gridCol w:w="2556"/>
        <w:gridCol w:w="2147"/>
        <w:gridCol w:w="2164"/>
        <w:gridCol w:w="2038"/>
      </w:tblGrid>
      <w:tr w:rsidR="00235FB1" w:rsidTr="00235FB1">
        <w:tc>
          <w:tcPr>
            <w:tcW w:w="1885" w:type="dxa"/>
          </w:tcPr>
          <w:p w:rsidR="00235FB1" w:rsidRPr="00235FB1" w:rsidRDefault="00235FB1" w:rsidP="00235FB1">
            <w:pPr>
              <w:pStyle w:val="Standard"/>
              <w:jc w:val="center"/>
              <w:rPr>
                <w:b/>
              </w:rPr>
            </w:pPr>
            <w:r w:rsidRPr="00235FB1">
              <w:rPr>
                <w:b/>
              </w:rPr>
              <w:t>Content</w:t>
            </w:r>
          </w:p>
        </w:tc>
        <w:tc>
          <w:tcPr>
            <w:tcW w:w="2556" w:type="dxa"/>
          </w:tcPr>
          <w:p w:rsidR="00235FB1" w:rsidRPr="00235FB1" w:rsidRDefault="00235FB1" w:rsidP="008A6B5A">
            <w:pPr>
              <w:pStyle w:val="Standard"/>
              <w:jc w:val="center"/>
              <w:rPr>
                <w:b/>
              </w:rPr>
            </w:pPr>
            <w:r w:rsidRPr="00235FB1">
              <w:rPr>
                <w:b/>
              </w:rPr>
              <w:t>The Good</w:t>
            </w:r>
            <w:r>
              <w:rPr>
                <w:b/>
              </w:rPr>
              <w:t xml:space="preserve"> (</w:t>
            </w:r>
            <w:r w:rsidR="008A6B5A">
              <w:rPr>
                <w:b/>
              </w:rPr>
              <w:t>8-10</w:t>
            </w:r>
            <w:r>
              <w:rPr>
                <w:b/>
              </w:rPr>
              <w:t>)</w:t>
            </w:r>
          </w:p>
        </w:tc>
        <w:tc>
          <w:tcPr>
            <w:tcW w:w="2147" w:type="dxa"/>
          </w:tcPr>
          <w:p w:rsidR="00235FB1" w:rsidRPr="00235FB1" w:rsidRDefault="00235FB1" w:rsidP="008A6B5A">
            <w:pPr>
              <w:pStyle w:val="Standard"/>
              <w:jc w:val="center"/>
              <w:rPr>
                <w:b/>
              </w:rPr>
            </w:pPr>
            <w:r w:rsidRPr="00235FB1">
              <w:rPr>
                <w:b/>
              </w:rPr>
              <w:t>The Bad</w:t>
            </w:r>
            <w:r>
              <w:rPr>
                <w:b/>
              </w:rPr>
              <w:t xml:space="preserve"> (</w:t>
            </w:r>
            <w:r w:rsidR="008A6B5A">
              <w:rPr>
                <w:b/>
              </w:rPr>
              <w:t>7-5</w:t>
            </w:r>
            <w:r>
              <w:rPr>
                <w:b/>
              </w:rPr>
              <w:t>)</w:t>
            </w:r>
          </w:p>
        </w:tc>
        <w:tc>
          <w:tcPr>
            <w:tcW w:w="2164" w:type="dxa"/>
          </w:tcPr>
          <w:p w:rsidR="00235FB1" w:rsidRPr="00235FB1" w:rsidRDefault="00235FB1" w:rsidP="008A6B5A">
            <w:pPr>
              <w:pStyle w:val="Standard"/>
              <w:jc w:val="center"/>
              <w:rPr>
                <w:b/>
              </w:rPr>
            </w:pPr>
            <w:r w:rsidRPr="00235FB1">
              <w:rPr>
                <w:b/>
              </w:rPr>
              <w:t>The Ugly</w:t>
            </w:r>
            <w:r>
              <w:rPr>
                <w:b/>
              </w:rPr>
              <w:t xml:space="preserve"> (</w:t>
            </w:r>
            <w:r w:rsidR="008A6B5A">
              <w:rPr>
                <w:b/>
              </w:rPr>
              <w:t>4</w:t>
            </w:r>
            <w:r>
              <w:rPr>
                <w:b/>
              </w:rPr>
              <w:t>-0)</w:t>
            </w:r>
          </w:p>
        </w:tc>
        <w:tc>
          <w:tcPr>
            <w:tcW w:w="2038" w:type="dxa"/>
          </w:tcPr>
          <w:p w:rsidR="00235FB1" w:rsidRPr="00235FB1" w:rsidRDefault="00235FB1" w:rsidP="00235FB1">
            <w:pPr>
              <w:pStyle w:val="Standard"/>
              <w:jc w:val="center"/>
              <w:rPr>
                <w:b/>
              </w:rPr>
            </w:pPr>
            <w:r>
              <w:rPr>
                <w:b/>
              </w:rPr>
              <w:t>Your Verdict</w:t>
            </w:r>
          </w:p>
        </w:tc>
      </w:tr>
      <w:tr w:rsidR="00235FB1" w:rsidTr="00235FB1">
        <w:tc>
          <w:tcPr>
            <w:tcW w:w="1885" w:type="dxa"/>
          </w:tcPr>
          <w:p w:rsidR="008A6B5A" w:rsidRDefault="008A6B5A">
            <w:pPr>
              <w:pStyle w:val="Standard"/>
              <w:rPr>
                <w:b/>
              </w:rPr>
            </w:pPr>
            <w:r w:rsidRPr="008A6B5A">
              <w:rPr>
                <w:b/>
              </w:rPr>
              <w:t xml:space="preserve">Rhetorical Précis </w:t>
            </w:r>
          </w:p>
          <w:p w:rsidR="00235FB1" w:rsidRPr="008A6B5A" w:rsidRDefault="008A6B5A">
            <w:pPr>
              <w:pStyle w:val="Standard"/>
              <w:rPr>
                <w:b/>
              </w:rPr>
            </w:pPr>
            <w:r w:rsidRPr="008A6B5A">
              <w:rPr>
                <w:b/>
              </w:rPr>
              <w:t>Sentence 1</w:t>
            </w:r>
          </w:p>
        </w:tc>
        <w:tc>
          <w:tcPr>
            <w:tcW w:w="2556" w:type="dxa"/>
          </w:tcPr>
          <w:p w:rsidR="00235FB1" w:rsidRDefault="008A6B5A">
            <w:pPr>
              <w:pStyle w:val="Standard"/>
            </w:pPr>
            <w:r>
              <w:t>A clear</w:t>
            </w:r>
            <w:r w:rsidR="00BE548D">
              <w:t>, thorough, professional,</w:t>
            </w:r>
            <w:r>
              <w:t xml:space="preserve"> and well-asserted thesis that contains all required elements. </w:t>
            </w:r>
          </w:p>
        </w:tc>
        <w:tc>
          <w:tcPr>
            <w:tcW w:w="2147" w:type="dxa"/>
          </w:tcPr>
          <w:p w:rsidR="00235FB1" w:rsidRDefault="008A6B5A">
            <w:pPr>
              <w:pStyle w:val="Standard"/>
            </w:pPr>
            <w:r>
              <w:t xml:space="preserve">A terse thesis that only partially asserts the premise of the article. There may be missing elements. </w:t>
            </w:r>
          </w:p>
        </w:tc>
        <w:tc>
          <w:tcPr>
            <w:tcW w:w="2164" w:type="dxa"/>
          </w:tcPr>
          <w:p w:rsidR="00235FB1" w:rsidRDefault="008A6B5A">
            <w:pPr>
              <w:pStyle w:val="Standard"/>
            </w:pPr>
            <w:r>
              <w:t xml:space="preserve">A sophomoric thesis that either misidentifies the argument or is lacking required elements. </w:t>
            </w:r>
          </w:p>
        </w:tc>
        <w:tc>
          <w:tcPr>
            <w:tcW w:w="2038" w:type="dxa"/>
          </w:tcPr>
          <w:p w:rsidR="00235FB1" w:rsidRDefault="00235FB1">
            <w:pPr>
              <w:pStyle w:val="Standard"/>
            </w:pPr>
          </w:p>
        </w:tc>
      </w:tr>
      <w:tr w:rsidR="00235FB1" w:rsidTr="00235FB1">
        <w:tc>
          <w:tcPr>
            <w:tcW w:w="1885" w:type="dxa"/>
          </w:tcPr>
          <w:p w:rsidR="008A6B5A" w:rsidRDefault="008A6B5A">
            <w:pPr>
              <w:pStyle w:val="Standard"/>
              <w:rPr>
                <w:b/>
              </w:rPr>
            </w:pPr>
            <w:r w:rsidRPr="008A6B5A">
              <w:rPr>
                <w:b/>
              </w:rPr>
              <w:t xml:space="preserve">Rhetorical Précis </w:t>
            </w:r>
          </w:p>
          <w:p w:rsidR="00235FB1" w:rsidRPr="008A6B5A" w:rsidRDefault="008A6B5A">
            <w:pPr>
              <w:pStyle w:val="Standard"/>
              <w:rPr>
                <w:b/>
              </w:rPr>
            </w:pPr>
            <w:r w:rsidRPr="008A6B5A">
              <w:rPr>
                <w:b/>
              </w:rPr>
              <w:t>Sentence 2</w:t>
            </w:r>
          </w:p>
        </w:tc>
        <w:tc>
          <w:tcPr>
            <w:tcW w:w="2556" w:type="dxa"/>
          </w:tcPr>
          <w:p w:rsidR="00235FB1" w:rsidRDefault="00BE548D">
            <w:pPr>
              <w:pStyle w:val="Standard"/>
            </w:pPr>
            <w:r>
              <w:t xml:space="preserve">A clear and detailed sentence that fully supports the thesis. </w:t>
            </w:r>
            <w:r w:rsidR="008D5C24">
              <w:t xml:space="preserve">The author has clearly read and understood the article. </w:t>
            </w:r>
          </w:p>
        </w:tc>
        <w:tc>
          <w:tcPr>
            <w:tcW w:w="2147" w:type="dxa"/>
          </w:tcPr>
          <w:p w:rsidR="00235FB1" w:rsidRDefault="00BE548D">
            <w:pPr>
              <w:pStyle w:val="Standard"/>
            </w:pPr>
            <w:r>
              <w:t xml:space="preserve">A decent attempt at identifying the evidence the author uses to support his or her thesis. </w:t>
            </w:r>
          </w:p>
        </w:tc>
        <w:tc>
          <w:tcPr>
            <w:tcW w:w="2164" w:type="dxa"/>
          </w:tcPr>
          <w:p w:rsidR="00235FB1" w:rsidRDefault="00BE548D">
            <w:pPr>
              <w:pStyle w:val="Standard"/>
            </w:pPr>
            <w:r>
              <w:t xml:space="preserve">A cursory explanation that can be found in the abstract. There is little evidence of having read the article. </w:t>
            </w:r>
          </w:p>
        </w:tc>
        <w:tc>
          <w:tcPr>
            <w:tcW w:w="2038" w:type="dxa"/>
          </w:tcPr>
          <w:p w:rsidR="00235FB1" w:rsidRDefault="00235FB1">
            <w:pPr>
              <w:pStyle w:val="Standard"/>
            </w:pPr>
          </w:p>
        </w:tc>
      </w:tr>
      <w:tr w:rsidR="00235FB1" w:rsidTr="00235FB1">
        <w:tc>
          <w:tcPr>
            <w:tcW w:w="1885" w:type="dxa"/>
          </w:tcPr>
          <w:p w:rsidR="008A6B5A" w:rsidRPr="008A6B5A" w:rsidRDefault="008A6B5A">
            <w:pPr>
              <w:pStyle w:val="Standard"/>
              <w:rPr>
                <w:b/>
              </w:rPr>
            </w:pPr>
            <w:r w:rsidRPr="008A6B5A">
              <w:rPr>
                <w:b/>
              </w:rPr>
              <w:t>Rhetorical Précis</w:t>
            </w:r>
          </w:p>
          <w:p w:rsidR="00235FB1" w:rsidRPr="008A6B5A" w:rsidRDefault="008A6B5A">
            <w:pPr>
              <w:pStyle w:val="Standard"/>
              <w:rPr>
                <w:b/>
              </w:rPr>
            </w:pPr>
            <w:r w:rsidRPr="008A6B5A">
              <w:rPr>
                <w:b/>
              </w:rPr>
              <w:t>Sentence 3</w:t>
            </w:r>
          </w:p>
        </w:tc>
        <w:tc>
          <w:tcPr>
            <w:tcW w:w="2556" w:type="dxa"/>
          </w:tcPr>
          <w:p w:rsidR="00A164CB" w:rsidRDefault="008D5C24" w:rsidP="00A164CB">
            <w:pPr>
              <w:pStyle w:val="Standard"/>
            </w:pPr>
            <w:r>
              <w:t xml:space="preserve">A clear understanding of the purpose of the article </w:t>
            </w:r>
            <w:r w:rsidR="00A164CB">
              <w:t xml:space="preserve">and how its evidence supports the thesis. </w:t>
            </w:r>
          </w:p>
          <w:p w:rsidR="00235FB1" w:rsidRDefault="00A164CB" w:rsidP="00A164CB">
            <w:pPr>
              <w:pStyle w:val="Standard"/>
            </w:pPr>
            <w:r>
              <w:t xml:space="preserve"> </w:t>
            </w:r>
            <w:r w:rsidR="008D5C24">
              <w:t xml:space="preserve"> </w:t>
            </w:r>
          </w:p>
        </w:tc>
        <w:tc>
          <w:tcPr>
            <w:tcW w:w="2147" w:type="dxa"/>
          </w:tcPr>
          <w:p w:rsidR="00235FB1" w:rsidRDefault="00A164CB">
            <w:pPr>
              <w:pStyle w:val="Standard"/>
            </w:pPr>
            <w:r>
              <w:t xml:space="preserve">An adequate understanding of the purpose of the article and how its evidence supports the thesis. </w:t>
            </w:r>
          </w:p>
        </w:tc>
        <w:tc>
          <w:tcPr>
            <w:tcW w:w="2164" w:type="dxa"/>
          </w:tcPr>
          <w:p w:rsidR="00235FB1" w:rsidRDefault="00A164CB">
            <w:pPr>
              <w:pStyle w:val="Standard"/>
            </w:pPr>
            <w:r>
              <w:t xml:space="preserve">You know nothing, John Snow. </w:t>
            </w:r>
          </w:p>
        </w:tc>
        <w:tc>
          <w:tcPr>
            <w:tcW w:w="2038" w:type="dxa"/>
          </w:tcPr>
          <w:p w:rsidR="00235FB1" w:rsidRDefault="00235FB1">
            <w:pPr>
              <w:pStyle w:val="Standard"/>
            </w:pPr>
          </w:p>
        </w:tc>
      </w:tr>
      <w:tr w:rsidR="00235FB1" w:rsidTr="00235FB1">
        <w:tc>
          <w:tcPr>
            <w:tcW w:w="1885" w:type="dxa"/>
          </w:tcPr>
          <w:p w:rsidR="008A6B5A" w:rsidRDefault="008A6B5A">
            <w:pPr>
              <w:pStyle w:val="Standard"/>
              <w:rPr>
                <w:b/>
              </w:rPr>
            </w:pPr>
            <w:r w:rsidRPr="008A6B5A">
              <w:rPr>
                <w:b/>
              </w:rPr>
              <w:t xml:space="preserve">Rhetorical Précis </w:t>
            </w:r>
          </w:p>
          <w:p w:rsidR="00235FB1" w:rsidRPr="008A6B5A" w:rsidRDefault="008A6B5A">
            <w:pPr>
              <w:pStyle w:val="Standard"/>
              <w:rPr>
                <w:b/>
              </w:rPr>
            </w:pPr>
            <w:r w:rsidRPr="008A6B5A">
              <w:rPr>
                <w:b/>
              </w:rPr>
              <w:t>Sentence 4</w:t>
            </w:r>
          </w:p>
        </w:tc>
        <w:tc>
          <w:tcPr>
            <w:tcW w:w="2556" w:type="dxa"/>
          </w:tcPr>
          <w:p w:rsidR="00235FB1" w:rsidRDefault="00F661FA">
            <w:pPr>
              <w:pStyle w:val="Standard"/>
            </w:pPr>
            <w:r>
              <w:t xml:space="preserve">A cohesive sentence that demonstrates an understanding of purpose and audience that is well-supported by evidence. </w:t>
            </w:r>
          </w:p>
        </w:tc>
        <w:tc>
          <w:tcPr>
            <w:tcW w:w="2147" w:type="dxa"/>
          </w:tcPr>
          <w:p w:rsidR="00235FB1" w:rsidRDefault="00F661FA">
            <w:pPr>
              <w:pStyle w:val="Standard"/>
            </w:pPr>
            <w:r>
              <w:t xml:space="preserve">A general understanding of the audience and purpose. It is just passable. </w:t>
            </w:r>
          </w:p>
        </w:tc>
        <w:tc>
          <w:tcPr>
            <w:tcW w:w="2164" w:type="dxa"/>
          </w:tcPr>
          <w:p w:rsidR="00235FB1" w:rsidRDefault="004E23DC">
            <w:pPr>
              <w:pStyle w:val="Standard"/>
            </w:pPr>
            <w:r>
              <w:t xml:space="preserve">The sentence misidentifies the intended audience or lacks evidence to illustrate its purpose. </w:t>
            </w:r>
          </w:p>
        </w:tc>
        <w:tc>
          <w:tcPr>
            <w:tcW w:w="2038" w:type="dxa"/>
          </w:tcPr>
          <w:p w:rsidR="00235FB1" w:rsidRDefault="00235FB1">
            <w:pPr>
              <w:pStyle w:val="Standard"/>
            </w:pPr>
          </w:p>
        </w:tc>
      </w:tr>
      <w:tr w:rsidR="008A6B5A" w:rsidTr="003D0505">
        <w:tc>
          <w:tcPr>
            <w:tcW w:w="8752" w:type="dxa"/>
            <w:gridSpan w:val="4"/>
          </w:tcPr>
          <w:p w:rsidR="008A6B5A" w:rsidRPr="008A6B5A" w:rsidRDefault="008A6B5A" w:rsidP="008A6B5A">
            <w:pPr>
              <w:pStyle w:val="Standard"/>
              <w:jc w:val="right"/>
              <w:rPr>
                <w:b/>
              </w:rPr>
            </w:pPr>
            <w:r w:rsidRPr="008A6B5A">
              <w:rPr>
                <w:b/>
              </w:rPr>
              <w:t>Total Points</w:t>
            </w:r>
          </w:p>
        </w:tc>
        <w:tc>
          <w:tcPr>
            <w:tcW w:w="2038" w:type="dxa"/>
          </w:tcPr>
          <w:p w:rsidR="008A6B5A" w:rsidRDefault="008A6B5A">
            <w:pPr>
              <w:pStyle w:val="Standard"/>
            </w:pPr>
          </w:p>
        </w:tc>
      </w:tr>
    </w:tbl>
    <w:p w:rsidR="00180F14" w:rsidRDefault="00180F14">
      <w:pPr>
        <w:pStyle w:val="Standard"/>
      </w:pPr>
    </w:p>
    <w:p w:rsidR="00335865" w:rsidRDefault="00335865">
      <w:pPr>
        <w:pStyle w:val="Standard"/>
      </w:pPr>
    </w:p>
    <w:p w:rsidR="00335865" w:rsidRDefault="00335865">
      <w:pPr>
        <w:pStyle w:val="Standard"/>
      </w:pPr>
    </w:p>
    <w:p w:rsidR="00335865" w:rsidRDefault="00335865">
      <w:pPr>
        <w:pStyle w:val="Standard"/>
      </w:pPr>
    </w:p>
    <w:p w:rsidR="00335865" w:rsidRDefault="00335865">
      <w:pPr>
        <w:pStyle w:val="Standard"/>
      </w:pPr>
    </w:p>
    <w:p w:rsidR="00335865" w:rsidRDefault="00335865">
      <w:pPr>
        <w:pStyle w:val="Standard"/>
      </w:pPr>
    </w:p>
    <w:p w:rsidR="00335865" w:rsidRDefault="00335865">
      <w:pPr>
        <w:pStyle w:val="Standard"/>
      </w:pPr>
    </w:p>
    <w:p w:rsidR="00335865" w:rsidRDefault="00335865">
      <w:pPr>
        <w:pStyle w:val="Standard"/>
      </w:pPr>
    </w:p>
    <w:p w:rsidR="00335865" w:rsidRDefault="00335865">
      <w:pPr>
        <w:pStyle w:val="Standard"/>
      </w:pPr>
    </w:p>
    <w:p w:rsidR="00335865" w:rsidRDefault="00335865">
      <w:pPr>
        <w:pStyle w:val="Standard"/>
      </w:pPr>
    </w:p>
    <w:p w:rsidR="00335865" w:rsidRDefault="00D30F91" w:rsidP="00335865">
      <w:pPr>
        <w:pStyle w:val="Standard"/>
        <w:rPr>
          <w:b/>
          <w:sz w:val="28"/>
          <w:szCs w:val="28"/>
        </w:rPr>
      </w:pPr>
      <w:r>
        <w:rPr>
          <w:b/>
          <w:sz w:val="28"/>
          <w:szCs w:val="28"/>
        </w:rPr>
        <w:t xml:space="preserve">Group </w:t>
      </w:r>
      <w:bookmarkStart w:id="0" w:name="_GoBack"/>
      <w:bookmarkEnd w:id="0"/>
      <w:r w:rsidR="00335865">
        <w:rPr>
          <w:b/>
          <w:sz w:val="28"/>
          <w:szCs w:val="28"/>
        </w:rPr>
        <w:t>Paraphrase</w:t>
      </w:r>
      <w:r w:rsidR="00335865" w:rsidRPr="00335865">
        <w:rPr>
          <w:b/>
          <w:sz w:val="28"/>
          <w:szCs w:val="28"/>
        </w:rPr>
        <w:t xml:space="preserve"> Précis Rubric</w:t>
      </w:r>
    </w:p>
    <w:p w:rsidR="00335865" w:rsidRDefault="00335865">
      <w:pPr>
        <w:pStyle w:val="Standard"/>
      </w:pPr>
    </w:p>
    <w:tbl>
      <w:tblPr>
        <w:tblStyle w:val="TableGrid"/>
        <w:tblW w:w="0" w:type="auto"/>
        <w:tblLook w:val="04A0" w:firstRow="1" w:lastRow="0" w:firstColumn="1" w:lastColumn="0" w:noHBand="0" w:noVBand="1"/>
      </w:tblPr>
      <w:tblGrid>
        <w:gridCol w:w="1885"/>
        <w:gridCol w:w="2556"/>
        <w:gridCol w:w="2147"/>
        <w:gridCol w:w="2164"/>
        <w:gridCol w:w="2038"/>
      </w:tblGrid>
      <w:tr w:rsidR="00335865" w:rsidRPr="00335865" w:rsidTr="006F0282">
        <w:tc>
          <w:tcPr>
            <w:tcW w:w="1885" w:type="dxa"/>
          </w:tcPr>
          <w:p w:rsidR="00335865" w:rsidRPr="00335865" w:rsidRDefault="00335865" w:rsidP="00335865">
            <w:pPr>
              <w:pStyle w:val="Standard"/>
              <w:rPr>
                <w:b/>
              </w:rPr>
            </w:pPr>
            <w:r w:rsidRPr="00335865">
              <w:rPr>
                <w:b/>
              </w:rPr>
              <w:t>Content</w:t>
            </w:r>
          </w:p>
        </w:tc>
        <w:tc>
          <w:tcPr>
            <w:tcW w:w="2556" w:type="dxa"/>
          </w:tcPr>
          <w:p w:rsidR="00335865" w:rsidRPr="00335865" w:rsidRDefault="00335865" w:rsidP="00335865">
            <w:pPr>
              <w:pStyle w:val="Standard"/>
              <w:rPr>
                <w:b/>
              </w:rPr>
            </w:pPr>
            <w:r w:rsidRPr="00335865">
              <w:rPr>
                <w:b/>
              </w:rPr>
              <w:t>The Good (8-10)</w:t>
            </w:r>
          </w:p>
        </w:tc>
        <w:tc>
          <w:tcPr>
            <w:tcW w:w="2147" w:type="dxa"/>
          </w:tcPr>
          <w:p w:rsidR="00335865" w:rsidRPr="00335865" w:rsidRDefault="00335865" w:rsidP="00335865">
            <w:pPr>
              <w:pStyle w:val="Standard"/>
              <w:rPr>
                <w:b/>
              </w:rPr>
            </w:pPr>
            <w:r w:rsidRPr="00335865">
              <w:rPr>
                <w:b/>
              </w:rPr>
              <w:t>The Bad (7-5)</w:t>
            </w:r>
          </w:p>
        </w:tc>
        <w:tc>
          <w:tcPr>
            <w:tcW w:w="2164" w:type="dxa"/>
          </w:tcPr>
          <w:p w:rsidR="00335865" w:rsidRPr="00335865" w:rsidRDefault="00335865" w:rsidP="00335865">
            <w:pPr>
              <w:pStyle w:val="Standard"/>
              <w:rPr>
                <w:b/>
              </w:rPr>
            </w:pPr>
            <w:r w:rsidRPr="00335865">
              <w:rPr>
                <w:b/>
              </w:rPr>
              <w:t>The Ugly (4-0)</w:t>
            </w:r>
          </w:p>
        </w:tc>
        <w:tc>
          <w:tcPr>
            <w:tcW w:w="2038" w:type="dxa"/>
          </w:tcPr>
          <w:p w:rsidR="00335865" w:rsidRPr="00335865" w:rsidRDefault="00335865" w:rsidP="00335865">
            <w:pPr>
              <w:pStyle w:val="Standard"/>
              <w:rPr>
                <w:b/>
              </w:rPr>
            </w:pPr>
            <w:r w:rsidRPr="00335865">
              <w:rPr>
                <w:b/>
              </w:rPr>
              <w:t>Your Verdict</w:t>
            </w:r>
          </w:p>
        </w:tc>
      </w:tr>
      <w:tr w:rsidR="00335865" w:rsidRPr="00335865" w:rsidTr="006F0282">
        <w:tc>
          <w:tcPr>
            <w:tcW w:w="1885" w:type="dxa"/>
          </w:tcPr>
          <w:p w:rsidR="00335865" w:rsidRPr="00335865" w:rsidRDefault="00335865" w:rsidP="00335865">
            <w:pPr>
              <w:pStyle w:val="Standard"/>
              <w:rPr>
                <w:b/>
              </w:rPr>
            </w:pPr>
            <w:r>
              <w:rPr>
                <w:b/>
              </w:rPr>
              <w:t>Accuracy of Information</w:t>
            </w:r>
          </w:p>
        </w:tc>
        <w:tc>
          <w:tcPr>
            <w:tcW w:w="2556" w:type="dxa"/>
          </w:tcPr>
          <w:p w:rsidR="00335865" w:rsidRPr="00335865" w:rsidRDefault="00335865" w:rsidP="00335865">
            <w:pPr>
              <w:pStyle w:val="Standard"/>
            </w:pPr>
            <w:r>
              <w:t xml:space="preserve">The paraphrase demonstrates an excellent understanding of the article’s content. </w:t>
            </w:r>
            <w:r w:rsidRPr="00335865">
              <w:t xml:space="preserve"> </w:t>
            </w:r>
          </w:p>
        </w:tc>
        <w:tc>
          <w:tcPr>
            <w:tcW w:w="2147" w:type="dxa"/>
          </w:tcPr>
          <w:p w:rsidR="00335865" w:rsidRPr="00335865" w:rsidRDefault="00335865" w:rsidP="00335865">
            <w:pPr>
              <w:pStyle w:val="Standard"/>
            </w:pPr>
            <w:r>
              <w:t xml:space="preserve">The paraphrase shows that almost all key elements were understood. </w:t>
            </w:r>
          </w:p>
        </w:tc>
        <w:tc>
          <w:tcPr>
            <w:tcW w:w="2164" w:type="dxa"/>
          </w:tcPr>
          <w:p w:rsidR="00335865" w:rsidRPr="00335865" w:rsidRDefault="00335865" w:rsidP="00335865">
            <w:pPr>
              <w:pStyle w:val="Standard"/>
            </w:pPr>
            <w:r>
              <w:t xml:space="preserve">There are places where it is obvious that the student did not understand the article and did not seek help to understand. </w:t>
            </w:r>
            <w:r w:rsidRPr="00335865">
              <w:t xml:space="preserve"> </w:t>
            </w:r>
          </w:p>
        </w:tc>
        <w:tc>
          <w:tcPr>
            <w:tcW w:w="2038" w:type="dxa"/>
          </w:tcPr>
          <w:p w:rsidR="00335865" w:rsidRPr="00335865" w:rsidRDefault="00335865" w:rsidP="00335865">
            <w:pPr>
              <w:pStyle w:val="Standard"/>
            </w:pPr>
          </w:p>
        </w:tc>
      </w:tr>
      <w:tr w:rsidR="00335865" w:rsidRPr="00335865" w:rsidTr="006F0282">
        <w:tc>
          <w:tcPr>
            <w:tcW w:w="1885" w:type="dxa"/>
          </w:tcPr>
          <w:p w:rsidR="00335865" w:rsidRPr="00335865" w:rsidRDefault="00335865" w:rsidP="00335865">
            <w:pPr>
              <w:pStyle w:val="Standard"/>
              <w:rPr>
                <w:b/>
              </w:rPr>
            </w:pPr>
            <w:r>
              <w:rPr>
                <w:b/>
              </w:rPr>
              <w:t>Content Clarity</w:t>
            </w:r>
          </w:p>
        </w:tc>
        <w:tc>
          <w:tcPr>
            <w:tcW w:w="2556" w:type="dxa"/>
          </w:tcPr>
          <w:p w:rsidR="00335865" w:rsidRPr="00335865" w:rsidRDefault="00335865" w:rsidP="00973680">
            <w:pPr>
              <w:pStyle w:val="Standard"/>
            </w:pPr>
            <w:r w:rsidRPr="00335865">
              <w:t xml:space="preserve">A clear </w:t>
            </w:r>
            <w:r w:rsidR="00973680">
              <w:t xml:space="preserve">and harmonious paraphrase that illustrates an understanding of language and content. </w:t>
            </w:r>
            <w:r w:rsidRPr="00335865">
              <w:t xml:space="preserve"> </w:t>
            </w:r>
          </w:p>
        </w:tc>
        <w:tc>
          <w:tcPr>
            <w:tcW w:w="2147" w:type="dxa"/>
          </w:tcPr>
          <w:p w:rsidR="00335865" w:rsidRPr="00335865" w:rsidRDefault="00335865" w:rsidP="00335865">
            <w:pPr>
              <w:pStyle w:val="Standard"/>
            </w:pPr>
            <w:r w:rsidRPr="00335865">
              <w:t xml:space="preserve">A decent attempt at </w:t>
            </w:r>
            <w:r>
              <w:t xml:space="preserve">deconstructing and paraphrasing the content. There may be a place where the flow is disrupted. </w:t>
            </w:r>
          </w:p>
        </w:tc>
        <w:tc>
          <w:tcPr>
            <w:tcW w:w="2164" w:type="dxa"/>
          </w:tcPr>
          <w:p w:rsidR="00335865" w:rsidRPr="00335865" w:rsidRDefault="00335865" w:rsidP="00335865">
            <w:pPr>
              <w:pStyle w:val="Standard"/>
            </w:pPr>
            <w:r>
              <w:t xml:space="preserve">The flow of the individual chunk is disharmonious and shows a dependence on the thesaurus. It reads like Google Translate. </w:t>
            </w:r>
            <w:r w:rsidRPr="00335865">
              <w:t xml:space="preserve"> </w:t>
            </w:r>
          </w:p>
        </w:tc>
        <w:tc>
          <w:tcPr>
            <w:tcW w:w="2038" w:type="dxa"/>
          </w:tcPr>
          <w:p w:rsidR="00335865" w:rsidRPr="00335865" w:rsidRDefault="00335865" w:rsidP="00335865">
            <w:pPr>
              <w:pStyle w:val="Standard"/>
            </w:pPr>
          </w:p>
        </w:tc>
      </w:tr>
      <w:tr w:rsidR="00335865" w:rsidRPr="00335865" w:rsidTr="006F0282">
        <w:tc>
          <w:tcPr>
            <w:tcW w:w="1885" w:type="dxa"/>
          </w:tcPr>
          <w:p w:rsidR="00335865" w:rsidRPr="00335865" w:rsidRDefault="00335865" w:rsidP="00335865">
            <w:pPr>
              <w:pStyle w:val="Standard"/>
              <w:rPr>
                <w:b/>
              </w:rPr>
            </w:pPr>
            <w:r>
              <w:rPr>
                <w:b/>
              </w:rPr>
              <w:t>Diction and Register</w:t>
            </w:r>
          </w:p>
        </w:tc>
        <w:tc>
          <w:tcPr>
            <w:tcW w:w="2556" w:type="dxa"/>
          </w:tcPr>
          <w:p w:rsidR="00335865" w:rsidRPr="00335865" w:rsidRDefault="00335865" w:rsidP="00335865">
            <w:pPr>
              <w:pStyle w:val="Standard"/>
            </w:pPr>
            <w:r w:rsidRPr="00335865">
              <w:t>A clear understanding of the</w:t>
            </w:r>
            <w:r w:rsidR="00973680">
              <w:t xml:space="preserve"> connotations of individual words. The academic register is maintained throughout. </w:t>
            </w:r>
            <w:r w:rsidRPr="00335865">
              <w:t xml:space="preserve"> </w:t>
            </w:r>
          </w:p>
          <w:p w:rsidR="00335865" w:rsidRPr="00335865" w:rsidRDefault="00335865" w:rsidP="00335865">
            <w:pPr>
              <w:pStyle w:val="Standard"/>
            </w:pPr>
            <w:r w:rsidRPr="00335865">
              <w:t xml:space="preserve">  </w:t>
            </w:r>
          </w:p>
        </w:tc>
        <w:tc>
          <w:tcPr>
            <w:tcW w:w="2147" w:type="dxa"/>
          </w:tcPr>
          <w:p w:rsidR="00335865" w:rsidRPr="00335865" w:rsidRDefault="00335865" w:rsidP="00973680">
            <w:pPr>
              <w:pStyle w:val="Standard"/>
            </w:pPr>
            <w:r w:rsidRPr="00335865">
              <w:t xml:space="preserve">An adequate understanding </w:t>
            </w:r>
            <w:r w:rsidR="00973680">
              <w:t xml:space="preserve">of word connotations. There may be a misused word or two, but the whole is good. </w:t>
            </w:r>
          </w:p>
        </w:tc>
        <w:tc>
          <w:tcPr>
            <w:tcW w:w="2164" w:type="dxa"/>
          </w:tcPr>
          <w:p w:rsidR="00335865" w:rsidRPr="00335865" w:rsidRDefault="00973680" w:rsidP="00335865">
            <w:pPr>
              <w:pStyle w:val="Standard"/>
            </w:pPr>
            <w:r>
              <w:t xml:space="preserve">Again, the paraphrase sounds like Google Translate. There is no understanding of diction and register. </w:t>
            </w:r>
          </w:p>
        </w:tc>
        <w:tc>
          <w:tcPr>
            <w:tcW w:w="2038" w:type="dxa"/>
          </w:tcPr>
          <w:p w:rsidR="00335865" w:rsidRPr="00335865" w:rsidRDefault="00335865" w:rsidP="00335865">
            <w:pPr>
              <w:pStyle w:val="Standard"/>
            </w:pPr>
          </w:p>
        </w:tc>
      </w:tr>
      <w:tr w:rsidR="00335865" w:rsidRPr="00335865" w:rsidTr="006F0282">
        <w:tc>
          <w:tcPr>
            <w:tcW w:w="1885" w:type="dxa"/>
          </w:tcPr>
          <w:p w:rsidR="00335865" w:rsidRPr="00335865" w:rsidRDefault="00335865" w:rsidP="00335865">
            <w:pPr>
              <w:pStyle w:val="Standard"/>
              <w:rPr>
                <w:b/>
              </w:rPr>
            </w:pPr>
            <w:r>
              <w:rPr>
                <w:b/>
              </w:rPr>
              <w:t>Sentence Structure and Grammar</w:t>
            </w:r>
          </w:p>
        </w:tc>
        <w:tc>
          <w:tcPr>
            <w:tcW w:w="2556" w:type="dxa"/>
          </w:tcPr>
          <w:p w:rsidR="00335865" w:rsidRPr="00335865" w:rsidRDefault="00973680" w:rsidP="00335865">
            <w:pPr>
              <w:pStyle w:val="Standard"/>
            </w:pPr>
            <w:r>
              <w:t xml:space="preserve">The structure of the original document is maintained and all grammar is correct. </w:t>
            </w:r>
            <w:r w:rsidR="00335865" w:rsidRPr="00335865">
              <w:t xml:space="preserve"> </w:t>
            </w:r>
          </w:p>
        </w:tc>
        <w:tc>
          <w:tcPr>
            <w:tcW w:w="2147" w:type="dxa"/>
          </w:tcPr>
          <w:p w:rsidR="00335865" w:rsidRPr="00335865" w:rsidRDefault="00973680" w:rsidP="00335865">
            <w:pPr>
              <w:pStyle w:val="Standard"/>
            </w:pPr>
            <w:r>
              <w:t xml:space="preserve">The structure and grammar is mostly maintained in the document. </w:t>
            </w:r>
            <w:r w:rsidR="00335865" w:rsidRPr="00335865">
              <w:t xml:space="preserve"> </w:t>
            </w:r>
          </w:p>
        </w:tc>
        <w:tc>
          <w:tcPr>
            <w:tcW w:w="2164" w:type="dxa"/>
          </w:tcPr>
          <w:p w:rsidR="00335865" w:rsidRPr="00335865" w:rsidRDefault="00973680" w:rsidP="00335865">
            <w:pPr>
              <w:pStyle w:val="Standard"/>
            </w:pPr>
            <w:r>
              <w:t xml:space="preserve">Grammar is ignored and there are gross mistakes. </w:t>
            </w:r>
          </w:p>
        </w:tc>
        <w:tc>
          <w:tcPr>
            <w:tcW w:w="2038" w:type="dxa"/>
          </w:tcPr>
          <w:p w:rsidR="00335865" w:rsidRPr="00335865" w:rsidRDefault="00335865" w:rsidP="00335865">
            <w:pPr>
              <w:pStyle w:val="Standard"/>
            </w:pPr>
          </w:p>
        </w:tc>
      </w:tr>
      <w:tr w:rsidR="00335865" w:rsidRPr="00335865" w:rsidTr="006F0282">
        <w:tc>
          <w:tcPr>
            <w:tcW w:w="1885" w:type="dxa"/>
          </w:tcPr>
          <w:p w:rsidR="00335865" w:rsidRPr="00335865" w:rsidRDefault="00335865" w:rsidP="006F0282">
            <w:pPr>
              <w:pStyle w:val="Standard"/>
              <w:rPr>
                <w:b/>
              </w:rPr>
            </w:pPr>
            <w:r>
              <w:rPr>
                <w:b/>
              </w:rPr>
              <w:t>Original Thought v. Written Thought</w:t>
            </w:r>
          </w:p>
        </w:tc>
        <w:tc>
          <w:tcPr>
            <w:tcW w:w="2556" w:type="dxa"/>
          </w:tcPr>
          <w:p w:rsidR="00335865" w:rsidRPr="00335865" w:rsidRDefault="00973680" w:rsidP="006F0282">
            <w:pPr>
              <w:pStyle w:val="Standard"/>
            </w:pPr>
            <w:r>
              <w:t xml:space="preserve">All of the work, except direct quotes, was paraphrased. </w:t>
            </w:r>
          </w:p>
          <w:p w:rsidR="00335865" w:rsidRPr="00335865" w:rsidRDefault="00335865" w:rsidP="006F0282">
            <w:pPr>
              <w:pStyle w:val="Standard"/>
            </w:pPr>
            <w:r w:rsidRPr="00335865">
              <w:t xml:space="preserve">  </w:t>
            </w:r>
          </w:p>
        </w:tc>
        <w:tc>
          <w:tcPr>
            <w:tcW w:w="2147" w:type="dxa"/>
          </w:tcPr>
          <w:p w:rsidR="00335865" w:rsidRPr="00335865" w:rsidRDefault="00973680" w:rsidP="006F0282">
            <w:pPr>
              <w:pStyle w:val="Standard"/>
            </w:pPr>
            <w:r>
              <w:t xml:space="preserve">Most of the work is paraphrased. Some words and phrases are copied from the original text. </w:t>
            </w:r>
            <w:r w:rsidR="00335865" w:rsidRPr="00335865">
              <w:t xml:space="preserve"> </w:t>
            </w:r>
          </w:p>
        </w:tc>
        <w:tc>
          <w:tcPr>
            <w:tcW w:w="2164" w:type="dxa"/>
          </w:tcPr>
          <w:p w:rsidR="00335865" w:rsidRPr="00335865" w:rsidRDefault="00973680" w:rsidP="006F0282">
            <w:pPr>
              <w:pStyle w:val="Standard"/>
            </w:pPr>
            <w:r>
              <w:t xml:space="preserve">Only a few words or phrases were paraphrased. </w:t>
            </w:r>
          </w:p>
        </w:tc>
        <w:tc>
          <w:tcPr>
            <w:tcW w:w="2038" w:type="dxa"/>
          </w:tcPr>
          <w:p w:rsidR="00335865" w:rsidRPr="00335865" w:rsidRDefault="00335865" w:rsidP="006F0282">
            <w:pPr>
              <w:pStyle w:val="Standard"/>
            </w:pPr>
          </w:p>
        </w:tc>
      </w:tr>
      <w:tr w:rsidR="00335865" w:rsidRPr="00335865" w:rsidTr="006F0282">
        <w:tc>
          <w:tcPr>
            <w:tcW w:w="1885" w:type="dxa"/>
          </w:tcPr>
          <w:p w:rsidR="00335865" w:rsidRPr="00335865" w:rsidRDefault="00335865" w:rsidP="006F0282">
            <w:pPr>
              <w:pStyle w:val="Standard"/>
              <w:rPr>
                <w:b/>
              </w:rPr>
            </w:pPr>
            <w:r>
              <w:rPr>
                <w:b/>
              </w:rPr>
              <w:t>Cohesiveness</w:t>
            </w:r>
          </w:p>
        </w:tc>
        <w:tc>
          <w:tcPr>
            <w:tcW w:w="2556" w:type="dxa"/>
          </w:tcPr>
          <w:p w:rsidR="00335865" w:rsidRPr="00335865" w:rsidRDefault="00335865" w:rsidP="006F0282">
            <w:pPr>
              <w:pStyle w:val="Standard"/>
            </w:pPr>
            <w:r>
              <w:t xml:space="preserve">The whole document reads as if it was written by one person. It flows with little </w:t>
            </w:r>
            <w:r w:rsidR="00973680">
              <w:t xml:space="preserve">disruption. </w:t>
            </w:r>
          </w:p>
        </w:tc>
        <w:tc>
          <w:tcPr>
            <w:tcW w:w="2147" w:type="dxa"/>
          </w:tcPr>
          <w:p w:rsidR="00335865" w:rsidRPr="00335865" w:rsidRDefault="00973680" w:rsidP="006F0282">
            <w:pPr>
              <w:pStyle w:val="Standard"/>
            </w:pPr>
            <w:r>
              <w:t xml:space="preserve">Most of the document is harmonious and flows with little interruption. </w:t>
            </w:r>
            <w:r w:rsidR="00335865" w:rsidRPr="00335865">
              <w:t xml:space="preserve"> </w:t>
            </w:r>
          </w:p>
        </w:tc>
        <w:tc>
          <w:tcPr>
            <w:tcW w:w="2164" w:type="dxa"/>
          </w:tcPr>
          <w:p w:rsidR="00335865" w:rsidRPr="00335865" w:rsidRDefault="00973680" w:rsidP="006F0282">
            <w:pPr>
              <w:pStyle w:val="Standard"/>
            </w:pPr>
            <w:r>
              <w:t xml:space="preserve">I can tell that you did not work together. </w:t>
            </w:r>
          </w:p>
        </w:tc>
        <w:tc>
          <w:tcPr>
            <w:tcW w:w="2038" w:type="dxa"/>
          </w:tcPr>
          <w:p w:rsidR="00335865" w:rsidRPr="00335865" w:rsidRDefault="00335865" w:rsidP="006F0282">
            <w:pPr>
              <w:pStyle w:val="Standard"/>
            </w:pPr>
          </w:p>
        </w:tc>
      </w:tr>
      <w:tr w:rsidR="00335865" w:rsidRPr="00335865" w:rsidTr="006F0282">
        <w:tc>
          <w:tcPr>
            <w:tcW w:w="8752" w:type="dxa"/>
            <w:gridSpan w:val="4"/>
          </w:tcPr>
          <w:p w:rsidR="00335865" w:rsidRPr="00335865" w:rsidRDefault="00335865" w:rsidP="00335865">
            <w:pPr>
              <w:pStyle w:val="Standard"/>
              <w:rPr>
                <w:b/>
              </w:rPr>
            </w:pPr>
            <w:r w:rsidRPr="00335865">
              <w:rPr>
                <w:b/>
              </w:rPr>
              <w:t>Total Points</w:t>
            </w:r>
          </w:p>
        </w:tc>
        <w:tc>
          <w:tcPr>
            <w:tcW w:w="2038" w:type="dxa"/>
          </w:tcPr>
          <w:p w:rsidR="00335865" w:rsidRPr="00335865" w:rsidRDefault="00335865" w:rsidP="00335865">
            <w:pPr>
              <w:pStyle w:val="Standard"/>
            </w:pPr>
          </w:p>
        </w:tc>
      </w:tr>
    </w:tbl>
    <w:p w:rsidR="00335865" w:rsidRDefault="00335865">
      <w:pPr>
        <w:pStyle w:val="Standard"/>
      </w:pPr>
    </w:p>
    <w:sectPr w:rsidR="00335865" w:rsidSect="00DB269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7F" w:rsidRDefault="00060C7F">
      <w:r>
        <w:separator/>
      </w:r>
    </w:p>
  </w:endnote>
  <w:endnote w:type="continuationSeparator" w:id="0">
    <w:p w:rsidR="00060C7F" w:rsidRDefault="0006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7F" w:rsidRDefault="00060C7F">
      <w:r>
        <w:rPr>
          <w:color w:val="000000"/>
        </w:rPr>
        <w:separator/>
      </w:r>
    </w:p>
  </w:footnote>
  <w:footnote w:type="continuationSeparator" w:id="0">
    <w:p w:rsidR="00060C7F" w:rsidRDefault="00060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C2801"/>
    <w:multiLevelType w:val="multilevel"/>
    <w:tmpl w:val="AEAA65DA"/>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74D0CA6"/>
    <w:multiLevelType w:val="hybridMultilevel"/>
    <w:tmpl w:val="DFBCA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96724"/>
    <w:multiLevelType w:val="multilevel"/>
    <w:tmpl w:val="49E06DEE"/>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CCC3AA1"/>
    <w:multiLevelType w:val="multilevel"/>
    <w:tmpl w:val="C926431A"/>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FE5685A"/>
    <w:multiLevelType w:val="multilevel"/>
    <w:tmpl w:val="1430CEB4"/>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C637AD"/>
    <w:multiLevelType w:val="multilevel"/>
    <w:tmpl w:val="4F04C814"/>
    <w:styleLink w:val="WW8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5"/>
  </w:num>
  <w:num w:numId="6">
    <w:abstractNumId w:val="3"/>
    <w:lvlOverride w:ilvl="0">
      <w:startOverride w:val="1"/>
    </w:lvlOverride>
  </w:num>
  <w:num w:numId="7">
    <w:abstractNumId w:val="0"/>
    <w:lvlOverride w:ilvl="0">
      <w:startOverride w:val="1"/>
    </w:lvlOverride>
  </w:num>
  <w:num w:numId="8">
    <w:abstractNumId w:val="4"/>
    <w:lvlOverride w:ilvl="0">
      <w:startOverride w:val="1"/>
    </w:lvlOverride>
  </w:num>
  <w:num w:numId="9">
    <w:abstractNumId w:val="2"/>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14"/>
    <w:rsid w:val="00060C7F"/>
    <w:rsid w:val="00061C7D"/>
    <w:rsid w:val="000C3B1E"/>
    <w:rsid w:val="00180F14"/>
    <w:rsid w:val="00235FB1"/>
    <w:rsid w:val="00335865"/>
    <w:rsid w:val="00426421"/>
    <w:rsid w:val="004D364E"/>
    <w:rsid w:val="004E23DC"/>
    <w:rsid w:val="005001A0"/>
    <w:rsid w:val="00592CBB"/>
    <w:rsid w:val="00601FEA"/>
    <w:rsid w:val="006A2D3D"/>
    <w:rsid w:val="008A6B5A"/>
    <w:rsid w:val="008D5C24"/>
    <w:rsid w:val="009535ED"/>
    <w:rsid w:val="00973680"/>
    <w:rsid w:val="00A164CB"/>
    <w:rsid w:val="00A24FCE"/>
    <w:rsid w:val="00BE548D"/>
    <w:rsid w:val="00CE245D"/>
    <w:rsid w:val="00D30F91"/>
    <w:rsid w:val="00DB269E"/>
    <w:rsid w:val="00E51FA1"/>
    <w:rsid w:val="00E93E57"/>
    <w:rsid w:val="00EC2E70"/>
    <w:rsid w:val="00F661FA"/>
    <w:rsid w:val="00F7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7DBC-6B1E-4656-B6AA-AD56B01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table" w:styleId="TableGrid">
    <w:name w:val="Table Grid"/>
    <w:basedOn w:val="TableNormal"/>
    <w:uiPriority w:val="39"/>
    <w:rsid w:val="0023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Transcendentalism Precis’ and Paraphrase Writing</vt:lpstr>
    </vt:vector>
  </TitlesOfParts>
  <Company>Atlanta Public Schools</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Precis’ and Paraphrase Writing</dc:title>
  <dc:creator>Ashley Kristen Moore</dc:creator>
  <cp:lastModifiedBy>Keeler, Jacqueline M.</cp:lastModifiedBy>
  <cp:revision>15</cp:revision>
  <cp:lastPrinted>2014-09-23T12:55:00Z</cp:lastPrinted>
  <dcterms:created xsi:type="dcterms:W3CDTF">2014-09-22T19:32:00Z</dcterms:created>
  <dcterms:modified xsi:type="dcterms:W3CDTF">2014-09-23T14:06:00Z</dcterms:modified>
</cp:coreProperties>
</file>