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AF6" w:rsidRDefault="00242865">
      <w:pPr>
        <w:pStyle w:val="Heading3"/>
        <w:keepNext w:val="0"/>
        <w:keepLines w:val="0"/>
        <w:shd w:val="clear" w:color="auto" w:fill="FFFFFF"/>
        <w:spacing w:before="280" w:after="240"/>
        <w:jc w:val="center"/>
        <w:rPr>
          <w:rFonts w:ascii="Nunito" w:eastAsia="Nunito" w:hAnsi="Nunito" w:cs="Nunito"/>
          <w:b/>
          <w:color w:val="333333"/>
        </w:rPr>
      </w:pPr>
      <w:bookmarkStart w:id="0" w:name="_egly3h2ttfaw" w:colFirst="0" w:colLast="0"/>
      <w:bookmarkEnd w:id="0"/>
      <w:r>
        <w:rPr>
          <w:rFonts w:ascii="Nunito" w:eastAsia="Nunito" w:hAnsi="Nunito" w:cs="Nunito"/>
          <w:b/>
          <w:color w:val="333333"/>
        </w:rPr>
        <w:t>English A: Literature – Individual Oral &amp; Global Issues</w:t>
      </w:r>
    </w:p>
    <w:p w:rsidR="00E72AF6" w:rsidRDefault="00242865">
      <w:pPr>
        <w:shd w:val="clear" w:color="auto" w:fill="FFFFFF"/>
        <w:spacing w:after="180"/>
        <w:rPr>
          <w:rFonts w:ascii="Nunito" w:eastAsia="Nunito" w:hAnsi="Nunito" w:cs="Nunito"/>
          <w:color w:val="333333"/>
          <w:sz w:val="24"/>
          <w:szCs w:val="24"/>
        </w:rPr>
      </w:pPr>
      <w:r>
        <w:rPr>
          <w:rFonts w:ascii="Nunito" w:eastAsia="Nunito" w:hAnsi="Nunito" w:cs="Nunito"/>
          <w:color w:val="333333"/>
          <w:sz w:val="24"/>
          <w:szCs w:val="24"/>
        </w:rPr>
        <w:t>The individual oral addresses the following prompt:</w:t>
      </w:r>
    </w:p>
    <w:p w:rsidR="00E72AF6" w:rsidRDefault="00242865">
      <w:pPr>
        <w:shd w:val="clear" w:color="auto" w:fill="FFFFFF"/>
        <w:spacing w:after="180"/>
        <w:jc w:val="center"/>
        <w:rPr>
          <w:rFonts w:ascii="Nunito" w:eastAsia="Nunito" w:hAnsi="Nunito" w:cs="Nunito"/>
          <w:i/>
          <w:color w:val="333333"/>
          <w:sz w:val="24"/>
          <w:szCs w:val="24"/>
          <w:shd w:val="clear" w:color="auto" w:fill="FFF2CC"/>
        </w:rPr>
      </w:pPr>
      <w:r>
        <w:rPr>
          <w:rFonts w:ascii="Nunito" w:eastAsia="Nunito" w:hAnsi="Nunito" w:cs="Nunito"/>
          <w:i/>
          <w:color w:val="333333"/>
          <w:sz w:val="24"/>
          <w:szCs w:val="24"/>
          <w:shd w:val="clear" w:color="auto" w:fill="FFF2CC"/>
        </w:rPr>
        <w:t>Examine the ways in which the global issue of your choice is presented through the content and form of two of the works that you have studied.</w:t>
      </w:r>
    </w:p>
    <w:p w:rsidR="00E72AF6" w:rsidRDefault="00242865">
      <w:pPr>
        <w:shd w:val="clear" w:color="auto" w:fill="FFFFFF"/>
        <w:spacing w:after="180"/>
        <w:jc w:val="center"/>
        <w:rPr>
          <w:rFonts w:ascii="Nunito" w:eastAsia="Nunito" w:hAnsi="Nunito" w:cs="Nunito"/>
          <w:i/>
          <w:color w:val="333333"/>
          <w:sz w:val="24"/>
          <w:szCs w:val="24"/>
        </w:rPr>
      </w:pPr>
      <w:r>
        <w:rPr>
          <w:rFonts w:ascii="Nunito" w:eastAsia="Nunito" w:hAnsi="Nunito" w:cs="Nunito"/>
          <w:i/>
          <w:color w:val="333333"/>
          <w:sz w:val="24"/>
          <w:szCs w:val="24"/>
        </w:rPr>
        <w:t xml:space="preserve">*One of your extracts MUST be from a work in translation. </w:t>
      </w:r>
    </w:p>
    <w:p w:rsidR="00E72AF6" w:rsidRDefault="00242865">
      <w:pPr>
        <w:pStyle w:val="Heading4"/>
        <w:keepNext w:val="0"/>
        <w:keepLines w:val="0"/>
        <w:shd w:val="clear" w:color="auto" w:fill="FFFFFF"/>
        <w:spacing w:before="240" w:after="40" w:line="256" w:lineRule="auto"/>
        <w:rPr>
          <w:rFonts w:ascii="Nunito" w:eastAsia="Nunito" w:hAnsi="Nunito" w:cs="Nunito"/>
          <w:b/>
          <w:color w:val="333333"/>
        </w:rPr>
      </w:pPr>
      <w:bookmarkStart w:id="1" w:name="_b5ar0naom5pp" w:colFirst="0" w:colLast="0"/>
      <w:bookmarkEnd w:id="1"/>
      <w:r>
        <w:rPr>
          <w:rFonts w:ascii="Nunito" w:eastAsia="Nunito" w:hAnsi="Nunito" w:cs="Nunito"/>
          <w:b/>
          <w:color w:val="333333"/>
        </w:rPr>
        <w:t>What is a “global issue”?</w:t>
      </w:r>
    </w:p>
    <w:p w:rsidR="00E72AF6" w:rsidRDefault="00242865">
      <w:pPr>
        <w:shd w:val="clear" w:color="auto" w:fill="FFFFFF"/>
        <w:spacing w:after="180"/>
        <w:rPr>
          <w:rFonts w:ascii="Nunito" w:eastAsia="Nunito" w:hAnsi="Nunito" w:cs="Nunito"/>
          <w:color w:val="333333"/>
          <w:sz w:val="24"/>
          <w:szCs w:val="24"/>
        </w:rPr>
      </w:pPr>
      <w:r>
        <w:rPr>
          <w:rFonts w:ascii="Nunito" w:eastAsia="Nunito" w:hAnsi="Nunito" w:cs="Nunito"/>
          <w:color w:val="333333"/>
          <w:sz w:val="24"/>
          <w:szCs w:val="24"/>
        </w:rPr>
        <w:t>A global issue incorporates the following three properties.</w:t>
      </w:r>
    </w:p>
    <w:p w:rsidR="00E72AF6" w:rsidRDefault="00242865">
      <w:pPr>
        <w:shd w:val="clear" w:color="auto" w:fill="FFFFFF"/>
        <w:spacing w:after="180"/>
        <w:ind w:left="540" w:hanging="360"/>
        <w:rPr>
          <w:rFonts w:ascii="Nunito" w:eastAsia="Nunito" w:hAnsi="Nunito" w:cs="Nunito"/>
          <w:color w:val="333333"/>
          <w:sz w:val="24"/>
          <w:szCs w:val="24"/>
        </w:rPr>
      </w:pPr>
      <w:r>
        <w:rPr>
          <w:rFonts w:ascii="Nunito" w:eastAsia="Nunito" w:hAnsi="Nunito" w:cs="Nunito"/>
          <w:color w:val="333333"/>
          <w:sz w:val="20"/>
          <w:szCs w:val="20"/>
        </w:rPr>
        <w:t>·</w:t>
      </w:r>
      <w:r>
        <w:rPr>
          <w:rFonts w:ascii="Nunito" w:eastAsia="Nunito" w:hAnsi="Nunito" w:cs="Nunito"/>
          <w:color w:val="333333"/>
          <w:sz w:val="14"/>
          <w:szCs w:val="14"/>
        </w:rPr>
        <w:t xml:space="preserve">   </w:t>
      </w:r>
      <w:r>
        <w:rPr>
          <w:rFonts w:ascii="Nunito" w:eastAsia="Nunito" w:hAnsi="Nunito" w:cs="Nunito"/>
          <w:color w:val="333333"/>
          <w:sz w:val="14"/>
          <w:szCs w:val="14"/>
        </w:rPr>
        <w:tab/>
      </w:r>
      <w:r>
        <w:rPr>
          <w:rFonts w:ascii="Nunito" w:eastAsia="Nunito" w:hAnsi="Nunito" w:cs="Nunito"/>
          <w:color w:val="333333"/>
          <w:sz w:val="24"/>
          <w:szCs w:val="24"/>
        </w:rPr>
        <w:t>It has significance on a wide/large scale.</w:t>
      </w:r>
    </w:p>
    <w:p w:rsidR="00E72AF6" w:rsidRDefault="00242865">
      <w:pPr>
        <w:shd w:val="clear" w:color="auto" w:fill="FFFFFF"/>
        <w:spacing w:after="180"/>
        <w:ind w:left="540" w:hanging="360"/>
        <w:rPr>
          <w:rFonts w:ascii="Nunito" w:eastAsia="Nunito" w:hAnsi="Nunito" w:cs="Nunito"/>
          <w:color w:val="333333"/>
          <w:sz w:val="24"/>
          <w:szCs w:val="24"/>
        </w:rPr>
      </w:pPr>
      <w:r>
        <w:rPr>
          <w:rFonts w:ascii="Nunito" w:eastAsia="Nunito" w:hAnsi="Nunito" w:cs="Nunito"/>
          <w:color w:val="333333"/>
          <w:sz w:val="20"/>
          <w:szCs w:val="20"/>
        </w:rPr>
        <w:t>·</w:t>
      </w:r>
      <w:r>
        <w:rPr>
          <w:rFonts w:ascii="Nunito" w:eastAsia="Nunito" w:hAnsi="Nunito" w:cs="Nunito"/>
          <w:color w:val="333333"/>
          <w:sz w:val="14"/>
          <w:szCs w:val="14"/>
        </w:rPr>
        <w:t xml:space="preserve">   </w:t>
      </w:r>
      <w:r>
        <w:rPr>
          <w:rFonts w:ascii="Nunito" w:eastAsia="Nunito" w:hAnsi="Nunito" w:cs="Nunito"/>
          <w:color w:val="333333"/>
          <w:sz w:val="14"/>
          <w:szCs w:val="14"/>
        </w:rPr>
        <w:tab/>
      </w:r>
      <w:r>
        <w:rPr>
          <w:rFonts w:ascii="Nunito" w:eastAsia="Nunito" w:hAnsi="Nunito" w:cs="Nunito"/>
          <w:color w:val="333333"/>
          <w:sz w:val="24"/>
          <w:szCs w:val="24"/>
        </w:rPr>
        <w:t>It is transnational (</w:t>
      </w:r>
      <w:r>
        <w:rPr>
          <w:rFonts w:ascii="Nunito" w:eastAsia="Nunito" w:hAnsi="Nunito" w:cs="Nunito"/>
          <w:i/>
          <w:color w:val="333333"/>
          <w:sz w:val="24"/>
          <w:szCs w:val="24"/>
        </w:rPr>
        <w:t>it is relevant across many countries and places</w:t>
      </w:r>
      <w:r>
        <w:rPr>
          <w:rFonts w:ascii="Nunito" w:eastAsia="Nunito" w:hAnsi="Nunito" w:cs="Nunito"/>
          <w:color w:val="333333"/>
          <w:sz w:val="24"/>
          <w:szCs w:val="24"/>
        </w:rPr>
        <w:t>).</w:t>
      </w:r>
    </w:p>
    <w:p w:rsidR="00E72AF6" w:rsidRDefault="00242865">
      <w:pPr>
        <w:shd w:val="clear" w:color="auto" w:fill="FFFFFF"/>
        <w:spacing w:after="180"/>
        <w:ind w:left="540" w:hanging="360"/>
        <w:rPr>
          <w:rFonts w:ascii="Nunito" w:eastAsia="Nunito" w:hAnsi="Nunito" w:cs="Nunito"/>
          <w:color w:val="333333"/>
          <w:sz w:val="24"/>
          <w:szCs w:val="24"/>
        </w:rPr>
      </w:pPr>
      <w:r>
        <w:rPr>
          <w:rFonts w:ascii="Nunito" w:eastAsia="Nunito" w:hAnsi="Nunito" w:cs="Nunito"/>
          <w:color w:val="333333"/>
          <w:sz w:val="20"/>
          <w:szCs w:val="20"/>
        </w:rPr>
        <w:t>·</w:t>
      </w:r>
      <w:r>
        <w:rPr>
          <w:rFonts w:ascii="Nunito" w:eastAsia="Nunito" w:hAnsi="Nunito" w:cs="Nunito"/>
          <w:color w:val="333333"/>
          <w:sz w:val="14"/>
          <w:szCs w:val="14"/>
        </w:rPr>
        <w:t xml:space="preserve">   </w:t>
      </w:r>
      <w:r>
        <w:rPr>
          <w:rFonts w:ascii="Nunito" w:eastAsia="Nunito" w:hAnsi="Nunito" w:cs="Nunito"/>
          <w:color w:val="333333"/>
          <w:sz w:val="14"/>
          <w:szCs w:val="14"/>
        </w:rPr>
        <w:tab/>
      </w:r>
      <w:r>
        <w:rPr>
          <w:rFonts w:ascii="Nunito" w:eastAsia="Nunito" w:hAnsi="Nunito" w:cs="Nunito"/>
          <w:color w:val="333333"/>
          <w:sz w:val="24"/>
          <w:szCs w:val="24"/>
        </w:rPr>
        <w:t>Its impact is felt in everyday local contexts (</w:t>
      </w:r>
      <w:r>
        <w:rPr>
          <w:rFonts w:ascii="Nunito" w:eastAsia="Nunito" w:hAnsi="Nunito" w:cs="Nunito"/>
          <w:i/>
          <w:color w:val="333333"/>
          <w:sz w:val="24"/>
          <w:szCs w:val="24"/>
        </w:rPr>
        <w:t>it is a significant issue in people’s lives</w:t>
      </w:r>
      <w:r>
        <w:rPr>
          <w:rFonts w:ascii="Nunito" w:eastAsia="Nunito" w:hAnsi="Nunito" w:cs="Nunito"/>
          <w:color w:val="333333"/>
          <w:sz w:val="24"/>
          <w:szCs w:val="24"/>
        </w:rPr>
        <w:t>).</w:t>
      </w:r>
    </w:p>
    <w:p w:rsidR="00E72AF6" w:rsidRDefault="00E72AF6">
      <w:pPr>
        <w:shd w:val="clear" w:color="auto" w:fill="FFFFFF"/>
        <w:spacing w:after="180"/>
        <w:ind w:left="540" w:hanging="360"/>
        <w:rPr>
          <w:rFonts w:ascii="Nunito" w:eastAsia="Nunito" w:hAnsi="Nunito" w:cs="Nunito"/>
          <w:color w:val="333333"/>
          <w:sz w:val="24"/>
          <w:szCs w:val="24"/>
        </w:rPr>
      </w:pPr>
    </w:p>
    <w:p w:rsidR="00E72AF6" w:rsidRDefault="00242865">
      <w:pPr>
        <w:shd w:val="clear" w:color="auto" w:fill="FFFFFF"/>
        <w:spacing w:after="180"/>
        <w:rPr>
          <w:rFonts w:ascii="Nunito" w:eastAsia="Nunito" w:hAnsi="Nunito" w:cs="Nunito"/>
          <w:b/>
          <w:color w:val="333333"/>
          <w:sz w:val="24"/>
          <w:szCs w:val="24"/>
        </w:rPr>
      </w:pPr>
      <w:r>
        <w:rPr>
          <w:rFonts w:ascii="Nunito" w:eastAsia="Nunito" w:hAnsi="Nunito" w:cs="Nunito"/>
          <w:b/>
          <w:color w:val="333333"/>
          <w:sz w:val="24"/>
          <w:szCs w:val="24"/>
        </w:rPr>
        <w:t>How to use the “</w:t>
      </w:r>
      <w:r>
        <w:rPr>
          <w:rFonts w:ascii="Nunito" w:eastAsia="Nunito" w:hAnsi="Nunito" w:cs="Nunito"/>
          <w:b/>
          <w:color w:val="FF9900"/>
          <w:sz w:val="24"/>
          <w:szCs w:val="24"/>
        </w:rPr>
        <w:t>fields of inquiry</w:t>
      </w:r>
      <w:r>
        <w:rPr>
          <w:rFonts w:ascii="Nunito" w:eastAsia="Nunito" w:hAnsi="Nunito" w:cs="Nunito"/>
          <w:b/>
          <w:color w:val="333333"/>
          <w:sz w:val="24"/>
          <w:szCs w:val="24"/>
        </w:rPr>
        <w:t>” as a starting point:</w:t>
      </w:r>
    </w:p>
    <w:p w:rsidR="00E72AF6" w:rsidRDefault="00242865">
      <w:pPr>
        <w:shd w:val="clear" w:color="auto" w:fill="FFFFFF"/>
        <w:spacing w:after="180"/>
        <w:rPr>
          <w:rFonts w:ascii="Nunito" w:eastAsia="Nunito" w:hAnsi="Nunito" w:cs="Nunito"/>
          <w:color w:val="333333"/>
          <w:sz w:val="24"/>
          <w:szCs w:val="24"/>
        </w:rPr>
      </w:pPr>
      <w:r>
        <w:rPr>
          <w:rFonts w:ascii="Nunito" w:eastAsia="Nunito" w:hAnsi="Nunito" w:cs="Nunito"/>
          <w:color w:val="333333"/>
          <w:sz w:val="24"/>
          <w:szCs w:val="24"/>
        </w:rPr>
        <w:t>Students may look to the fields of inquiry for guid</w:t>
      </w:r>
      <w:r>
        <w:rPr>
          <w:rFonts w:ascii="Nunito" w:eastAsia="Nunito" w:hAnsi="Nunito" w:cs="Nunito"/>
          <w:color w:val="333333"/>
          <w:sz w:val="24"/>
          <w:szCs w:val="24"/>
        </w:rPr>
        <w:t xml:space="preserve">ance on a global issue to focus their orals on. These topics are intended as helpful </w:t>
      </w:r>
      <w:r>
        <w:rPr>
          <w:rFonts w:ascii="Nunito" w:eastAsia="Nunito" w:hAnsi="Nunito" w:cs="Nunito"/>
          <w:b/>
          <w:color w:val="333333"/>
          <w:sz w:val="24"/>
          <w:szCs w:val="24"/>
        </w:rPr>
        <w:t>starting points</w:t>
      </w:r>
      <w:r>
        <w:rPr>
          <w:rFonts w:ascii="Nunito" w:eastAsia="Nunito" w:hAnsi="Nunito" w:cs="Nunito"/>
          <w:color w:val="333333"/>
          <w:sz w:val="24"/>
          <w:szCs w:val="24"/>
        </w:rPr>
        <w:t xml:space="preserve"> for students to generate ideas and derive a </w:t>
      </w:r>
      <w:r>
        <w:rPr>
          <w:rFonts w:ascii="Nunito" w:eastAsia="Nunito" w:hAnsi="Nunito" w:cs="Nunito"/>
          <w:b/>
          <w:color w:val="333333"/>
          <w:sz w:val="24"/>
          <w:szCs w:val="24"/>
        </w:rPr>
        <w:t>more specific global issue</w:t>
      </w:r>
      <w:r>
        <w:rPr>
          <w:rFonts w:ascii="Nunito" w:eastAsia="Nunito" w:hAnsi="Nunito" w:cs="Nunito"/>
          <w:color w:val="333333"/>
          <w:sz w:val="24"/>
          <w:szCs w:val="24"/>
        </w:rPr>
        <w:t xml:space="preserve"> on which to base their individual oral. It should also be noted that there is the po</w:t>
      </w:r>
      <w:r>
        <w:rPr>
          <w:rFonts w:ascii="Nunito" w:eastAsia="Nunito" w:hAnsi="Nunito" w:cs="Nunito"/>
          <w:color w:val="333333"/>
          <w:sz w:val="24"/>
          <w:szCs w:val="24"/>
        </w:rPr>
        <w:t>tential for significant overlap between the areas.</w:t>
      </w:r>
    </w:p>
    <w:p w:rsidR="00E72AF6" w:rsidRDefault="00242865">
      <w:pPr>
        <w:shd w:val="clear" w:color="auto" w:fill="FFFFFF"/>
        <w:spacing w:after="180"/>
        <w:rPr>
          <w:rFonts w:ascii="Nunito" w:eastAsia="Nunito" w:hAnsi="Nunito" w:cs="Nunito"/>
          <w:color w:val="333333"/>
          <w:sz w:val="24"/>
          <w:szCs w:val="24"/>
        </w:rPr>
      </w:pPr>
      <w:r>
        <w:rPr>
          <w:rFonts w:ascii="Nunito" w:eastAsia="Nunito" w:hAnsi="Nunito" w:cs="Nunito"/>
          <w:color w:val="333333"/>
          <w:sz w:val="24"/>
          <w:szCs w:val="24"/>
        </w:rPr>
        <w:t xml:space="preserve">In selecting the global issue for their oral, students </w:t>
      </w:r>
      <w:r>
        <w:rPr>
          <w:rFonts w:ascii="Nunito" w:eastAsia="Nunito" w:hAnsi="Nunito" w:cs="Nunito"/>
          <w:b/>
          <w:color w:val="333333"/>
          <w:sz w:val="24"/>
          <w:szCs w:val="24"/>
        </w:rPr>
        <w:t>must not simply select from the fields of inquiry</w:t>
      </w:r>
      <w:r>
        <w:rPr>
          <w:rFonts w:ascii="Nunito" w:eastAsia="Nunito" w:hAnsi="Nunito" w:cs="Nunito"/>
          <w:color w:val="333333"/>
          <w:sz w:val="24"/>
          <w:szCs w:val="24"/>
        </w:rPr>
        <w:t xml:space="preserve"> (which are too broad), but determine a specific issue for discussion that can be reasonably explored</w:t>
      </w:r>
      <w:r>
        <w:rPr>
          <w:rFonts w:ascii="Nunito" w:eastAsia="Nunito" w:hAnsi="Nunito" w:cs="Nunito"/>
          <w:color w:val="333333"/>
          <w:sz w:val="24"/>
          <w:szCs w:val="24"/>
        </w:rPr>
        <w:t xml:space="preserve"> in a 10-minute oral.</w:t>
      </w:r>
    </w:p>
    <w:p w:rsidR="00E72AF6" w:rsidRDefault="00242865">
      <w:pPr>
        <w:shd w:val="clear" w:color="auto" w:fill="FFFFFF"/>
        <w:spacing w:after="180"/>
        <w:ind w:left="1080" w:hanging="360"/>
        <w:rPr>
          <w:rFonts w:ascii="Nunito" w:eastAsia="Nunito" w:hAnsi="Nunito" w:cs="Nunito"/>
          <w:b/>
          <w:color w:val="333333"/>
          <w:sz w:val="24"/>
          <w:szCs w:val="24"/>
        </w:rPr>
      </w:pPr>
      <w:r>
        <w:rPr>
          <w:rFonts w:ascii="Nunito" w:eastAsia="Nunito" w:hAnsi="Nunito" w:cs="Nunito"/>
          <w:color w:val="333333"/>
          <w:sz w:val="24"/>
          <w:szCs w:val="24"/>
        </w:rPr>
        <w:t>·</w:t>
      </w:r>
      <w:r>
        <w:rPr>
          <w:rFonts w:ascii="Nunito" w:eastAsia="Nunito" w:hAnsi="Nunito" w:cs="Nunito"/>
          <w:color w:val="333333"/>
          <w:sz w:val="14"/>
          <w:szCs w:val="14"/>
        </w:rPr>
        <w:t xml:space="preserve">  </w:t>
      </w:r>
      <w:r>
        <w:rPr>
          <w:rFonts w:ascii="Nunito" w:eastAsia="Nunito" w:hAnsi="Nunito" w:cs="Nunito"/>
          <w:color w:val="333333"/>
          <w:sz w:val="14"/>
          <w:szCs w:val="14"/>
        </w:rPr>
        <w:tab/>
      </w:r>
      <w:r>
        <w:rPr>
          <w:rFonts w:ascii="Nunito" w:eastAsia="Nunito" w:hAnsi="Nunito" w:cs="Nunito"/>
          <w:b/>
          <w:color w:val="333333"/>
          <w:sz w:val="24"/>
          <w:szCs w:val="24"/>
        </w:rPr>
        <w:t>Culture, identity and community</w:t>
      </w:r>
    </w:p>
    <w:p w:rsidR="00E72AF6" w:rsidRDefault="00242865">
      <w:pPr>
        <w:shd w:val="clear" w:color="auto" w:fill="FFFFFF"/>
        <w:spacing w:after="180"/>
        <w:rPr>
          <w:rFonts w:ascii="Nunito" w:eastAsia="Nunito" w:hAnsi="Nunito" w:cs="Nunito"/>
          <w:color w:val="333333"/>
          <w:sz w:val="24"/>
          <w:szCs w:val="24"/>
        </w:rPr>
      </w:pPr>
      <w:r>
        <w:rPr>
          <w:rFonts w:ascii="Nunito" w:eastAsia="Nunito" w:hAnsi="Nunito" w:cs="Nunito"/>
          <w:color w:val="333333"/>
          <w:sz w:val="24"/>
          <w:szCs w:val="24"/>
        </w:rPr>
        <w:t>Aspects of family, class, race, ethnicity, nationality, religion, gender and sexuality, and the way these impact individuals and societies. Issues concerning migration, colonialism and nationalism.</w:t>
      </w:r>
    </w:p>
    <w:p w:rsidR="00E72AF6" w:rsidRDefault="00242865">
      <w:pPr>
        <w:shd w:val="clear" w:color="auto" w:fill="FFFFFF"/>
        <w:spacing w:after="180"/>
        <w:ind w:left="1080" w:hanging="360"/>
        <w:rPr>
          <w:rFonts w:ascii="Nunito" w:eastAsia="Nunito" w:hAnsi="Nunito" w:cs="Nunito"/>
          <w:b/>
          <w:color w:val="333333"/>
          <w:sz w:val="24"/>
          <w:szCs w:val="24"/>
        </w:rPr>
      </w:pPr>
      <w:r>
        <w:rPr>
          <w:rFonts w:ascii="Nunito" w:eastAsia="Nunito" w:hAnsi="Nunito" w:cs="Nunito"/>
          <w:color w:val="333333"/>
          <w:sz w:val="24"/>
          <w:szCs w:val="24"/>
        </w:rPr>
        <w:t>·</w:t>
      </w:r>
      <w:r>
        <w:rPr>
          <w:rFonts w:ascii="Nunito" w:eastAsia="Nunito" w:hAnsi="Nunito" w:cs="Nunito"/>
          <w:color w:val="333333"/>
          <w:sz w:val="14"/>
          <w:szCs w:val="14"/>
        </w:rPr>
        <w:t xml:space="preserve">  </w:t>
      </w:r>
      <w:r>
        <w:rPr>
          <w:rFonts w:ascii="Nunito" w:eastAsia="Nunito" w:hAnsi="Nunito" w:cs="Nunito"/>
          <w:color w:val="333333"/>
          <w:sz w:val="14"/>
          <w:szCs w:val="14"/>
        </w:rPr>
        <w:tab/>
      </w:r>
      <w:r>
        <w:rPr>
          <w:rFonts w:ascii="Nunito" w:eastAsia="Nunito" w:hAnsi="Nunito" w:cs="Nunito"/>
          <w:b/>
          <w:color w:val="333333"/>
          <w:sz w:val="24"/>
          <w:szCs w:val="24"/>
        </w:rPr>
        <w:t>Beliefs, values and education</w:t>
      </w:r>
    </w:p>
    <w:p w:rsidR="00E72AF6" w:rsidRDefault="00242865">
      <w:pPr>
        <w:shd w:val="clear" w:color="auto" w:fill="FFFFFF"/>
        <w:spacing w:after="180"/>
        <w:rPr>
          <w:rFonts w:ascii="Nunito" w:eastAsia="Nunito" w:hAnsi="Nunito" w:cs="Nunito"/>
          <w:color w:val="333333"/>
          <w:sz w:val="24"/>
          <w:szCs w:val="24"/>
        </w:rPr>
      </w:pPr>
      <w:r>
        <w:rPr>
          <w:rFonts w:ascii="Nunito" w:eastAsia="Nunito" w:hAnsi="Nunito" w:cs="Nunito"/>
          <w:color w:val="333333"/>
          <w:sz w:val="24"/>
          <w:szCs w:val="24"/>
        </w:rPr>
        <w:t>Beliefs and values nurtured in particular societies and the ways they shape individuals, communities and educational systems. Tensions that arise from conflicts of beliefs and values, and ethics.</w:t>
      </w:r>
    </w:p>
    <w:p w:rsidR="00E72AF6" w:rsidRDefault="00242865">
      <w:pPr>
        <w:shd w:val="clear" w:color="auto" w:fill="FFFFFF"/>
        <w:spacing w:after="180"/>
        <w:ind w:left="1080" w:hanging="360"/>
        <w:rPr>
          <w:rFonts w:ascii="Nunito" w:eastAsia="Nunito" w:hAnsi="Nunito" w:cs="Nunito"/>
          <w:b/>
          <w:color w:val="333333"/>
          <w:sz w:val="24"/>
          <w:szCs w:val="24"/>
        </w:rPr>
      </w:pPr>
      <w:r>
        <w:rPr>
          <w:rFonts w:ascii="Nunito" w:eastAsia="Nunito" w:hAnsi="Nunito" w:cs="Nunito"/>
          <w:color w:val="333333"/>
          <w:sz w:val="24"/>
          <w:szCs w:val="24"/>
        </w:rPr>
        <w:t>·</w:t>
      </w:r>
      <w:r>
        <w:rPr>
          <w:rFonts w:ascii="Nunito" w:eastAsia="Nunito" w:hAnsi="Nunito" w:cs="Nunito"/>
          <w:color w:val="333333"/>
          <w:sz w:val="14"/>
          <w:szCs w:val="14"/>
        </w:rPr>
        <w:t xml:space="preserve">  </w:t>
      </w:r>
      <w:r>
        <w:rPr>
          <w:rFonts w:ascii="Nunito" w:eastAsia="Nunito" w:hAnsi="Nunito" w:cs="Nunito"/>
          <w:color w:val="333333"/>
          <w:sz w:val="14"/>
          <w:szCs w:val="14"/>
        </w:rPr>
        <w:tab/>
      </w:r>
      <w:r>
        <w:rPr>
          <w:rFonts w:ascii="Nunito" w:eastAsia="Nunito" w:hAnsi="Nunito" w:cs="Nunito"/>
          <w:b/>
          <w:color w:val="333333"/>
          <w:sz w:val="24"/>
          <w:szCs w:val="24"/>
        </w:rPr>
        <w:t>Politics, power and justice</w:t>
      </w:r>
    </w:p>
    <w:p w:rsidR="00E72AF6" w:rsidRDefault="00242865">
      <w:pPr>
        <w:shd w:val="clear" w:color="auto" w:fill="FFFFFF"/>
        <w:spacing w:after="180"/>
        <w:rPr>
          <w:rFonts w:ascii="Nunito" w:eastAsia="Nunito" w:hAnsi="Nunito" w:cs="Nunito"/>
          <w:color w:val="333333"/>
          <w:sz w:val="24"/>
          <w:szCs w:val="24"/>
        </w:rPr>
      </w:pPr>
      <w:r>
        <w:rPr>
          <w:rFonts w:ascii="Nunito" w:eastAsia="Nunito" w:hAnsi="Nunito" w:cs="Nunito"/>
          <w:color w:val="333333"/>
          <w:sz w:val="24"/>
          <w:szCs w:val="24"/>
        </w:rPr>
        <w:t xml:space="preserve">Rights and responsibilities, the workings and structures of governments and institutions. Hierarchies of power, the distribution of wealth and resources, the limits of justice and the law, equality and inequality, human rights, </w:t>
      </w:r>
      <w:r>
        <w:rPr>
          <w:rFonts w:ascii="Nunito" w:eastAsia="Nunito" w:hAnsi="Nunito" w:cs="Nunito"/>
          <w:color w:val="333333"/>
          <w:sz w:val="24"/>
          <w:szCs w:val="24"/>
        </w:rPr>
        <w:t>and peace and conflict.</w:t>
      </w:r>
    </w:p>
    <w:p w:rsidR="00E72AF6" w:rsidRDefault="00242865">
      <w:pPr>
        <w:shd w:val="clear" w:color="auto" w:fill="FFFFFF"/>
        <w:spacing w:after="180"/>
        <w:ind w:left="1080" w:hanging="360"/>
        <w:rPr>
          <w:rFonts w:ascii="Nunito" w:eastAsia="Nunito" w:hAnsi="Nunito" w:cs="Nunito"/>
          <w:b/>
          <w:color w:val="333333"/>
          <w:sz w:val="24"/>
          <w:szCs w:val="24"/>
        </w:rPr>
      </w:pPr>
      <w:r>
        <w:rPr>
          <w:rFonts w:ascii="Nunito" w:eastAsia="Nunito" w:hAnsi="Nunito" w:cs="Nunito"/>
          <w:color w:val="333333"/>
          <w:sz w:val="24"/>
          <w:szCs w:val="24"/>
        </w:rPr>
        <w:lastRenderedPageBreak/>
        <w:t>·</w:t>
      </w:r>
      <w:r>
        <w:rPr>
          <w:rFonts w:ascii="Nunito" w:eastAsia="Nunito" w:hAnsi="Nunito" w:cs="Nunito"/>
          <w:color w:val="333333"/>
          <w:sz w:val="14"/>
          <w:szCs w:val="14"/>
        </w:rPr>
        <w:t xml:space="preserve">  </w:t>
      </w:r>
      <w:r>
        <w:rPr>
          <w:rFonts w:ascii="Nunito" w:eastAsia="Nunito" w:hAnsi="Nunito" w:cs="Nunito"/>
          <w:color w:val="333333"/>
          <w:sz w:val="14"/>
          <w:szCs w:val="14"/>
        </w:rPr>
        <w:tab/>
      </w:r>
      <w:r>
        <w:rPr>
          <w:rFonts w:ascii="Nunito" w:eastAsia="Nunito" w:hAnsi="Nunito" w:cs="Nunito"/>
          <w:b/>
          <w:color w:val="333333"/>
          <w:sz w:val="24"/>
          <w:szCs w:val="24"/>
        </w:rPr>
        <w:t>Art, creativity and the imagination</w:t>
      </w:r>
    </w:p>
    <w:p w:rsidR="00E72AF6" w:rsidRDefault="00242865">
      <w:pPr>
        <w:shd w:val="clear" w:color="auto" w:fill="FFFFFF"/>
        <w:spacing w:after="180"/>
        <w:rPr>
          <w:rFonts w:ascii="Nunito" w:eastAsia="Nunito" w:hAnsi="Nunito" w:cs="Nunito"/>
          <w:color w:val="333333"/>
          <w:sz w:val="24"/>
          <w:szCs w:val="24"/>
        </w:rPr>
      </w:pPr>
      <w:r>
        <w:rPr>
          <w:rFonts w:ascii="Nunito" w:eastAsia="Nunito" w:hAnsi="Nunito" w:cs="Nunito"/>
          <w:color w:val="333333"/>
          <w:sz w:val="24"/>
          <w:szCs w:val="24"/>
        </w:rPr>
        <w:t>Aesthetic inspiration, creation, craft, and beauty. Shaping and challenging of perceptions through art, and the function, value and effects of art in society.</w:t>
      </w:r>
    </w:p>
    <w:p w:rsidR="00E72AF6" w:rsidRDefault="00242865">
      <w:pPr>
        <w:shd w:val="clear" w:color="auto" w:fill="FFFFFF"/>
        <w:spacing w:after="180"/>
        <w:ind w:left="1080" w:hanging="360"/>
        <w:rPr>
          <w:rFonts w:ascii="Nunito" w:eastAsia="Nunito" w:hAnsi="Nunito" w:cs="Nunito"/>
          <w:b/>
          <w:color w:val="333333"/>
          <w:sz w:val="24"/>
          <w:szCs w:val="24"/>
        </w:rPr>
      </w:pPr>
      <w:r>
        <w:rPr>
          <w:rFonts w:ascii="Nunito" w:eastAsia="Nunito" w:hAnsi="Nunito" w:cs="Nunito"/>
          <w:color w:val="333333"/>
          <w:sz w:val="24"/>
          <w:szCs w:val="24"/>
        </w:rPr>
        <w:t>·</w:t>
      </w:r>
      <w:r>
        <w:rPr>
          <w:rFonts w:ascii="Nunito" w:eastAsia="Nunito" w:hAnsi="Nunito" w:cs="Nunito"/>
          <w:color w:val="333333"/>
          <w:sz w:val="14"/>
          <w:szCs w:val="14"/>
        </w:rPr>
        <w:t xml:space="preserve">  </w:t>
      </w:r>
      <w:r>
        <w:rPr>
          <w:rFonts w:ascii="Nunito" w:eastAsia="Nunito" w:hAnsi="Nunito" w:cs="Nunito"/>
          <w:color w:val="333333"/>
          <w:sz w:val="14"/>
          <w:szCs w:val="14"/>
        </w:rPr>
        <w:tab/>
      </w:r>
      <w:r>
        <w:rPr>
          <w:rFonts w:ascii="Nunito" w:eastAsia="Nunito" w:hAnsi="Nunito" w:cs="Nunito"/>
          <w:b/>
          <w:color w:val="333333"/>
          <w:sz w:val="24"/>
          <w:szCs w:val="24"/>
        </w:rPr>
        <w:t>Science, technology and the e</w:t>
      </w:r>
      <w:r>
        <w:rPr>
          <w:rFonts w:ascii="Nunito" w:eastAsia="Nunito" w:hAnsi="Nunito" w:cs="Nunito"/>
          <w:b/>
          <w:color w:val="333333"/>
          <w:sz w:val="24"/>
          <w:szCs w:val="24"/>
        </w:rPr>
        <w:t>nvironment</w:t>
      </w:r>
    </w:p>
    <w:p w:rsidR="00E72AF6" w:rsidRDefault="00242865">
      <w:pPr>
        <w:shd w:val="clear" w:color="auto" w:fill="FFFFFF"/>
        <w:spacing w:after="180"/>
        <w:rPr>
          <w:rFonts w:ascii="Nunito" w:eastAsia="Nunito" w:hAnsi="Nunito" w:cs="Nunito"/>
          <w:color w:val="333333"/>
          <w:sz w:val="24"/>
          <w:szCs w:val="24"/>
        </w:rPr>
      </w:pPr>
      <w:r>
        <w:rPr>
          <w:rFonts w:ascii="Nunito" w:eastAsia="Nunito" w:hAnsi="Nunito" w:cs="Nunito"/>
          <w:color w:val="333333"/>
          <w:sz w:val="24"/>
          <w:szCs w:val="24"/>
        </w:rPr>
        <w:t>The relationship between humans and the environment and the implications of technology and media for society. Scientific development and progress.</w:t>
      </w:r>
    </w:p>
    <w:p w:rsidR="00E72AF6" w:rsidRDefault="00242865">
      <w:pPr>
        <w:pStyle w:val="Heading1"/>
        <w:keepNext w:val="0"/>
        <w:keepLines w:val="0"/>
        <w:shd w:val="clear" w:color="auto" w:fill="FFFFFF"/>
        <w:spacing w:before="360" w:after="180" w:line="178" w:lineRule="auto"/>
        <w:rPr>
          <w:rFonts w:ascii="Nunito" w:eastAsia="Nunito" w:hAnsi="Nunito" w:cs="Nunito"/>
          <w:b/>
          <w:color w:val="333333"/>
          <w:sz w:val="24"/>
          <w:szCs w:val="24"/>
        </w:rPr>
      </w:pPr>
      <w:bookmarkStart w:id="2" w:name="_mrktm4vhbiqp" w:colFirst="0" w:colLast="0"/>
      <w:bookmarkEnd w:id="2"/>
      <w:r>
        <w:rPr>
          <w:rFonts w:ascii="Nunito" w:eastAsia="Nunito" w:hAnsi="Nunito" w:cs="Nunito"/>
          <w:b/>
          <w:color w:val="333333"/>
          <w:sz w:val="24"/>
          <w:szCs w:val="24"/>
        </w:rPr>
        <w:t xml:space="preserve"> </w:t>
      </w:r>
    </w:p>
    <w:p w:rsidR="00E72AF6" w:rsidRDefault="00E72AF6">
      <w:pPr>
        <w:spacing w:line="256" w:lineRule="auto"/>
        <w:rPr>
          <w:rFonts w:ascii="Nunito" w:eastAsia="Nunito" w:hAnsi="Nunito" w:cs="Nunito"/>
          <w:b/>
          <w:color w:val="333333"/>
          <w:sz w:val="24"/>
          <w:szCs w:val="24"/>
        </w:rPr>
      </w:pPr>
    </w:p>
    <w:p w:rsidR="00E72AF6" w:rsidRDefault="00242865">
      <w:pPr>
        <w:spacing w:after="160" w:line="256" w:lineRule="auto"/>
        <w:rPr>
          <w:rFonts w:ascii="Nunito" w:eastAsia="Nunito" w:hAnsi="Nunito" w:cs="Nunito"/>
          <w:b/>
          <w:color w:val="333333"/>
          <w:sz w:val="24"/>
          <w:szCs w:val="24"/>
        </w:rPr>
      </w:pPr>
      <w:r>
        <w:rPr>
          <w:rFonts w:ascii="Nunito" w:eastAsia="Nunito" w:hAnsi="Nunito" w:cs="Nunito"/>
          <w:b/>
          <w:color w:val="333333"/>
          <w:sz w:val="24"/>
          <w:szCs w:val="24"/>
        </w:rPr>
        <w:t xml:space="preserve"> </w:t>
      </w:r>
    </w:p>
    <w:p w:rsidR="00E72AF6" w:rsidRDefault="00242865">
      <w:pPr>
        <w:pStyle w:val="Heading1"/>
        <w:keepNext w:val="0"/>
        <w:keepLines w:val="0"/>
        <w:shd w:val="clear" w:color="auto" w:fill="FFFFFF"/>
        <w:spacing w:before="360" w:after="180" w:line="178" w:lineRule="auto"/>
        <w:rPr>
          <w:rFonts w:ascii="Nunito" w:eastAsia="Nunito" w:hAnsi="Nunito" w:cs="Nunito"/>
          <w:b/>
          <w:color w:val="333333"/>
          <w:sz w:val="24"/>
          <w:szCs w:val="24"/>
        </w:rPr>
      </w:pPr>
      <w:bookmarkStart w:id="3" w:name="_wk6pqfwwweh9" w:colFirst="0" w:colLast="0"/>
      <w:bookmarkEnd w:id="3"/>
      <w:r>
        <w:rPr>
          <w:rFonts w:ascii="Nunito" w:eastAsia="Nunito" w:hAnsi="Nunito" w:cs="Nunito"/>
          <w:b/>
          <w:color w:val="333333"/>
          <w:sz w:val="24"/>
          <w:szCs w:val="24"/>
        </w:rPr>
        <w:t>Further explanation of global issues:</w:t>
      </w:r>
    </w:p>
    <w:p w:rsidR="00E72AF6" w:rsidRDefault="00242865">
      <w:pPr>
        <w:shd w:val="clear" w:color="auto" w:fill="FFFFFF"/>
        <w:spacing w:after="180"/>
        <w:rPr>
          <w:rFonts w:ascii="Nunito" w:eastAsia="Nunito" w:hAnsi="Nunito" w:cs="Nunito"/>
          <w:color w:val="333333"/>
          <w:sz w:val="24"/>
          <w:szCs w:val="24"/>
        </w:rPr>
      </w:pPr>
      <w:r>
        <w:rPr>
          <w:rFonts w:ascii="Nunito" w:eastAsia="Nunito" w:hAnsi="Nunito" w:cs="Nunito"/>
          <w:color w:val="333333"/>
          <w:sz w:val="24"/>
          <w:szCs w:val="24"/>
          <w:shd w:val="clear" w:color="auto" w:fill="FFF2CC"/>
        </w:rPr>
        <w:t xml:space="preserve">Global issues are defined by </w:t>
      </w:r>
      <w:r>
        <w:rPr>
          <w:rFonts w:ascii="Nunito" w:eastAsia="Nunito" w:hAnsi="Nunito" w:cs="Nunito"/>
          <w:b/>
          <w:color w:val="333333"/>
          <w:sz w:val="24"/>
          <w:szCs w:val="24"/>
          <w:shd w:val="clear" w:color="auto" w:fill="FFF2CC"/>
        </w:rPr>
        <w:t>time and place</w:t>
      </w:r>
      <w:r>
        <w:rPr>
          <w:rFonts w:ascii="Nunito" w:eastAsia="Nunito" w:hAnsi="Nunito" w:cs="Nunito"/>
          <w:color w:val="333333"/>
          <w:sz w:val="24"/>
          <w:szCs w:val="24"/>
          <w:shd w:val="clear" w:color="auto" w:fill="FFF2CC"/>
        </w:rPr>
        <w:t>.</w:t>
      </w:r>
      <w:r>
        <w:rPr>
          <w:rFonts w:ascii="Nunito" w:eastAsia="Nunito" w:hAnsi="Nunito" w:cs="Nunito"/>
          <w:color w:val="333333"/>
          <w:sz w:val="24"/>
          <w:szCs w:val="24"/>
        </w:rPr>
        <w:t xml:space="preserve"> For exampl</w:t>
      </w:r>
      <w:r>
        <w:rPr>
          <w:rFonts w:ascii="Nunito" w:eastAsia="Nunito" w:hAnsi="Nunito" w:cs="Nunito"/>
          <w:color w:val="333333"/>
          <w:sz w:val="24"/>
          <w:szCs w:val="24"/>
        </w:rPr>
        <w:t>e, modern readers analyzing a 17th century literary text may find very different attitudes towards issues such as class or gender—similarly, studying contemporary texts from different regions may reflect differing perceptions of equality.</w:t>
      </w:r>
    </w:p>
    <w:p w:rsidR="00E72AF6" w:rsidRDefault="00242865">
      <w:pPr>
        <w:shd w:val="clear" w:color="auto" w:fill="FFFFFF"/>
        <w:spacing w:after="180"/>
        <w:rPr>
          <w:rFonts w:ascii="Nunito" w:eastAsia="Nunito" w:hAnsi="Nunito" w:cs="Nunito"/>
          <w:color w:val="333333"/>
          <w:sz w:val="24"/>
          <w:szCs w:val="24"/>
          <w:shd w:val="clear" w:color="auto" w:fill="FFF2CC"/>
        </w:rPr>
      </w:pPr>
      <w:r>
        <w:rPr>
          <w:rFonts w:ascii="Nunito" w:eastAsia="Nunito" w:hAnsi="Nunito" w:cs="Nunito"/>
          <w:color w:val="333333"/>
          <w:sz w:val="24"/>
          <w:szCs w:val="24"/>
        </w:rPr>
        <w:t xml:space="preserve">It is important to note that the term </w:t>
      </w:r>
      <w:r>
        <w:rPr>
          <w:rFonts w:ascii="Nunito" w:eastAsia="Nunito" w:hAnsi="Nunito" w:cs="Nunito"/>
          <w:color w:val="333333"/>
          <w:sz w:val="24"/>
          <w:szCs w:val="24"/>
          <w:shd w:val="clear" w:color="auto" w:fill="FFF2CC"/>
        </w:rPr>
        <w:t xml:space="preserve">global issue need not necessarily be understood as a problem, obstacle or threat; it may also refer to a </w:t>
      </w:r>
      <w:r>
        <w:rPr>
          <w:rFonts w:ascii="Nunito" w:eastAsia="Nunito" w:hAnsi="Nunito" w:cs="Nunito"/>
          <w:color w:val="333333"/>
          <w:sz w:val="24"/>
          <w:szCs w:val="24"/>
          <w:u w:val="single"/>
          <w:shd w:val="clear" w:color="auto" w:fill="FFF2CC"/>
        </w:rPr>
        <w:t>social phenomenon</w:t>
      </w:r>
      <w:r>
        <w:rPr>
          <w:rFonts w:ascii="Nunito" w:eastAsia="Nunito" w:hAnsi="Nunito" w:cs="Nunito"/>
          <w:color w:val="333333"/>
          <w:sz w:val="24"/>
          <w:szCs w:val="24"/>
          <w:shd w:val="clear" w:color="auto" w:fill="FFF2CC"/>
        </w:rPr>
        <w:t xml:space="preserve"> that is internationally significant but manifests itself in local contexts, such as living in a</w:t>
      </w:r>
      <w:r>
        <w:rPr>
          <w:rFonts w:ascii="Nunito" w:eastAsia="Nunito" w:hAnsi="Nunito" w:cs="Nunito"/>
          <w:color w:val="333333"/>
          <w:sz w:val="24"/>
          <w:szCs w:val="24"/>
          <w:shd w:val="clear" w:color="auto" w:fill="FFF2CC"/>
        </w:rPr>
        <w:t xml:space="preserve"> digital society.</w:t>
      </w:r>
    </w:p>
    <w:p w:rsidR="00E72AF6" w:rsidRDefault="00242865">
      <w:pPr>
        <w:shd w:val="clear" w:color="auto" w:fill="FFFFFF"/>
        <w:spacing w:after="180"/>
        <w:rPr>
          <w:rFonts w:ascii="Nunito" w:eastAsia="Nunito" w:hAnsi="Nunito" w:cs="Nunito"/>
          <w:color w:val="333333"/>
          <w:sz w:val="24"/>
          <w:szCs w:val="24"/>
        </w:rPr>
      </w:pPr>
      <w:r>
        <w:rPr>
          <w:rFonts w:ascii="Nunito" w:eastAsia="Nunito" w:hAnsi="Nunito" w:cs="Nunito"/>
          <w:color w:val="333333"/>
          <w:sz w:val="24"/>
          <w:szCs w:val="24"/>
        </w:rPr>
        <w:t>The identification and selection of a global issue is meant to be an exploratory process. Just as students have the flexibility to use any of the texts from their course of study up until the time of the assessment, it is possible for stu</w:t>
      </w:r>
      <w:r>
        <w:rPr>
          <w:rFonts w:ascii="Nunito" w:eastAsia="Nunito" w:hAnsi="Nunito" w:cs="Nunito"/>
          <w:color w:val="333333"/>
          <w:sz w:val="24"/>
          <w:szCs w:val="24"/>
        </w:rPr>
        <w:t>dents to start with a global issue as they plan their individual oral and change or refine this issue up until their final creation of the individual oral outline.</w:t>
      </w:r>
    </w:p>
    <w:p w:rsidR="00E72AF6" w:rsidRDefault="00242865">
      <w:pPr>
        <w:pStyle w:val="Heading2"/>
        <w:keepNext w:val="0"/>
        <w:keepLines w:val="0"/>
        <w:shd w:val="clear" w:color="auto" w:fill="FFFFFF"/>
        <w:spacing w:after="180" w:line="196" w:lineRule="auto"/>
        <w:rPr>
          <w:rFonts w:ascii="Nunito" w:eastAsia="Nunito" w:hAnsi="Nunito" w:cs="Nunito"/>
          <w:b/>
          <w:color w:val="333333"/>
          <w:sz w:val="24"/>
          <w:szCs w:val="24"/>
        </w:rPr>
      </w:pPr>
      <w:bookmarkStart w:id="4" w:name="_gax57b12s0n5" w:colFirst="0" w:colLast="0"/>
      <w:bookmarkEnd w:id="4"/>
      <w:r>
        <w:rPr>
          <w:rFonts w:ascii="Nunito" w:eastAsia="Nunito" w:hAnsi="Nunito" w:cs="Nunito"/>
          <w:b/>
          <w:color w:val="333333"/>
          <w:sz w:val="24"/>
          <w:szCs w:val="24"/>
        </w:rPr>
        <w:t>How to define a global issue:</w:t>
      </w:r>
    </w:p>
    <w:p w:rsidR="00E72AF6" w:rsidRDefault="00242865">
      <w:pPr>
        <w:shd w:val="clear" w:color="auto" w:fill="FFFFFF"/>
        <w:spacing w:after="180"/>
        <w:ind w:left="540" w:hanging="360"/>
        <w:rPr>
          <w:rFonts w:ascii="Nunito" w:eastAsia="Nunito" w:hAnsi="Nunito" w:cs="Nunito"/>
          <w:color w:val="333333"/>
          <w:sz w:val="24"/>
          <w:szCs w:val="24"/>
        </w:rPr>
      </w:pPr>
      <w:r>
        <w:rPr>
          <w:rFonts w:ascii="Nunito" w:eastAsia="Nunito" w:hAnsi="Nunito" w:cs="Nunito"/>
          <w:color w:val="333333"/>
          <w:sz w:val="20"/>
          <w:szCs w:val="20"/>
        </w:rPr>
        <w:t>·</w:t>
      </w:r>
      <w:r>
        <w:rPr>
          <w:rFonts w:ascii="Nunito" w:eastAsia="Nunito" w:hAnsi="Nunito" w:cs="Nunito"/>
          <w:color w:val="333333"/>
          <w:sz w:val="14"/>
          <w:szCs w:val="14"/>
        </w:rPr>
        <w:t xml:space="preserve">   </w:t>
      </w:r>
      <w:r>
        <w:rPr>
          <w:rFonts w:ascii="Nunito" w:eastAsia="Nunito" w:hAnsi="Nunito" w:cs="Nunito"/>
          <w:color w:val="333333"/>
          <w:sz w:val="14"/>
          <w:szCs w:val="14"/>
        </w:rPr>
        <w:tab/>
      </w:r>
      <w:r>
        <w:rPr>
          <w:rFonts w:ascii="Nunito" w:eastAsia="Nunito" w:hAnsi="Nunito" w:cs="Nunito"/>
          <w:b/>
          <w:color w:val="333333"/>
          <w:sz w:val="24"/>
          <w:szCs w:val="24"/>
          <w:shd w:val="clear" w:color="auto" w:fill="FFF2CC"/>
        </w:rPr>
        <w:t>Find a pattern:</w:t>
      </w:r>
      <w:r>
        <w:rPr>
          <w:rFonts w:ascii="Nunito" w:eastAsia="Nunito" w:hAnsi="Nunito" w:cs="Nunito"/>
          <w:b/>
          <w:color w:val="333333"/>
          <w:sz w:val="24"/>
          <w:szCs w:val="24"/>
        </w:rPr>
        <w:t xml:space="preserve"> </w:t>
      </w:r>
      <w:r>
        <w:rPr>
          <w:rFonts w:ascii="Nunito" w:eastAsia="Nunito" w:hAnsi="Nunito" w:cs="Nunito"/>
          <w:color w:val="333333"/>
          <w:sz w:val="24"/>
          <w:szCs w:val="24"/>
        </w:rPr>
        <w:t>the student explores several bodies of work and/or works, notices a common global issue and selects extracts from two of them that best highlight the issue.</w:t>
      </w:r>
    </w:p>
    <w:p w:rsidR="00E72AF6" w:rsidRDefault="00242865">
      <w:pPr>
        <w:shd w:val="clear" w:color="auto" w:fill="FFFFFF"/>
        <w:spacing w:after="180"/>
        <w:ind w:left="540" w:hanging="360"/>
        <w:rPr>
          <w:rFonts w:ascii="Nunito" w:eastAsia="Nunito" w:hAnsi="Nunito" w:cs="Nunito"/>
          <w:color w:val="333333"/>
          <w:sz w:val="24"/>
          <w:szCs w:val="24"/>
        </w:rPr>
      </w:pPr>
      <w:r>
        <w:rPr>
          <w:rFonts w:ascii="Nunito" w:eastAsia="Nunito" w:hAnsi="Nunito" w:cs="Nunito"/>
          <w:color w:val="333333"/>
          <w:sz w:val="20"/>
          <w:szCs w:val="20"/>
        </w:rPr>
        <w:t>·</w:t>
      </w:r>
      <w:r>
        <w:rPr>
          <w:rFonts w:ascii="Nunito" w:eastAsia="Nunito" w:hAnsi="Nunito" w:cs="Nunito"/>
          <w:color w:val="333333"/>
          <w:sz w:val="14"/>
          <w:szCs w:val="14"/>
        </w:rPr>
        <w:t xml:space="preserve">   </w:t>
      </w:r>
      <w:r>
        <w:rPr>
          <w:rFonts w:ascii="Nunito" w:eastAsia="Nunito" w:hAnsi="Nunito" w:cs="Nunito"/>
          <w:color w:val="333333"/>
          <w:sz w:val="14"/>
          <w:szCs w:val="14"/>
        </w:rPr>
        <w:tab/>
      </w:r>
      <w:r>
        <w:rPr>
          <w:rFonts w:ascii="Nunito" w:eastAsia="Nunito" w:hAnsi="Nunito" w:cs="Nunito"/>
          <w:b/>
          <w:color w:val="333333"/>
          <w:sz w:val="24"/>
          <w:szCs w:val="24"/>
          <w:shd w:val="clear" w:color="auto" w:fill="FFF2CC"/>
        </w:rPr>
        <w:t>Top down:</w:t>
      </w:r>
      <w:r>
        <w:rPr>
          <w:rFonts w:ascii="Nunito" w:eastAsia="Nunito" w:hAnsi="Nunito" w:cs="Nunito"/>
          <w:b/>
          <w:color w:val="333333"/>
          <w:sz w:val="24"/>
          <w:szCs w:val="24"/>
        </w:rPr>
        <w:t xml:space="preserve"> </w:t>
      </w:r>
      <w:r>
        <w:rPr>
          <w:rFonts w:ascii="Nunito" w:eastAsia="Nunito" w:hAnsi="Nunito" w:cs="Nunito"/>
          <w:color w:val="333333"/>
          <w:sz w:val="24"/>
          <w:szCs w:val="24"/>
        </w:rPr>
        <w:t>the student feels passionately about a particular global issue and looks for corresp</w:t>
      </w:r>
      <w:r>
        <w:rPr>
          <w:rFonts w:ascii="Nunito" w:eastAsia="Nunito" w:hAnsi="Nunito" w:cs="Nunito"/>
          <w:color w:val="333333"/>
          <w:sz w:val="24"/>
          <w:szCs w:val="24"/>
        </w:rPr>
        <w:t>onding extracts from the bodies of work and/or works studied.</w:t>
      </w:r>
    </w:p>
    <w:tbl>
      <w:tblPr>
        <w:tblStyle w:val="a"/>
        <w:tblW w:w="3180" w:type="dxa"/>
        <w:tblBorders>
          <w:top w:val="nil"/>
          <w:left w:val="nil"/>
          <w:bottom w:val="nil"/>
          <w:right w:val="nil"/>
          <w:insideH w:val="nil"/>
          <w:insideV w:val="nil"/>
        </w:tblBorders>
        <w:tblLayout w:type="fixed"/>
        <w:tblLook w:val="0600" w:firstRow="0" w:lastRow="0" w:firstColumn="0" w:lastColumn="0" w:noHBand="1" w:noVBand="1"/>
      </w:tblPr>
      <w:tblGrid>
        <w:gridCol w:w="3180"/>
      </w:tblGrid>
      <w:tr w:rsidR="00E72AF6">
        <w:trPr>
          <w:trHeight w:val="645"/>
        </w:trPr>
        <w:tc>
          <w:tcPr>
            <w:tcW w:w="3180" w:type="dxa"/>
            <w:tcBorders>
              <w:top w:val="single" w:sz="8" w:space="0" w:color="E4E4E4"/>
              <w:left w:val="single" w:sz="8" w:space="0" w:color="E4E4E4"/>
              <w:bottom w:val="single" w:sz="8" w:space="0" w:color="E4E4E4"/>
              <w:right w:val="single" w:sz="8" w:space="0" w:color="E4E4E4"/>
            </w:tcBorders>
            <w:tcMar>
              <w:top w:w="180" w:type="dxa"/>
              <w:left w:w="280" w:type="dxa"/>
              <w:bottom w:w="180" w:type="dxa"/>
              <w:right w:w="280" w:type="dxa"/>
            </w:tcMar>
          </w:tcPr>
          <w:p w:rsidR="00E72AF6" w:rsidRDefault="00242865">
            <w:pPr>
              <w:rPr>
                <w:rFonts w:ascii="Nunito" w:eastAsia="Nunito" w:hAnsi="Nunito" w:cs="Nunito"/>
                <w:b/>
                <w:sz w:val="24"/>
                <w:szCs w:val="24"/>
              </w:rPr>
            </w:pPr>
            <w:r>
              <w:rPr>
                <w:rFonts w:ascii="Nunito" w:eastAsia="Nunito" w:hAnsi="Nunito" w:cs="Nunito"/>
                <w:b/>
                <w:sz w:val="24"/>
                <w:szCs w:val="24"/>
              </w:rPr>
              <w:t>Global Issue Examples</w:t>
            </w:r>
          </w:p>
        </w:tc>
      </w:tr>
    </w:tbl>
    <w:p w:rsidR="00E72AF6" w:rsidRDefault="00242865">
      <w:pPr>
        <w:shd w:val="clear" w:color="auto" w:fill="FFFFFF"/>
        <w:spacing w:before="240" w:after="160"/>
        <w:ind w:left="1080" w:hanging="360"/>
        <w:rPr>
          <w:rFonts w:ascii="Nunito" w:eastAsia="Nunito" w:hAnsi="Nunito" w:cs="Nunito"/>
          <w:b/>
          <w:color w:val="333333"/>
          <w:sz w:val="24"/>
          <w:szCs w:val="24"/>
        </w:rPr>
      </w:pPr>
      <w:r>
        <w:rPr>
          <w:rFonts w:ascii="Nunito" w:eastAsia="Nunito" w:hAnsi="Nunito" w:cs="Nunito"/>
          <w:color w:val="333333"/>
          <w:sz w:val="24"/>
          <w:szCs w:val="24"/>
        </w:rPr>
        <w:t>·</w:t>
      </w:r>
      <w:r>
        <w:rPr>
          <w:rFonts w:ascii="Nunito" w:eastAsia="Nunito" w:hAnsi="Nunito" w:cs="Nunito"/>
          <w:color w:val="333333"/>
          <w:sz w:val="14"/>
          <w:szCs w:val="14"/>
        </w:rPr>
        <w:t xml:space="preserve">  </w:t>
      </w:r>
      <w:r>
        <w:rPr>
          <w:rFonts w:ascii="Nunito" w:eastAsia="Nunito" w:hAnsi="Nunito" w:cs="Nunito"/>
          <w:color w:val="333333"/>
          <w:sz w:val="14"/>
          <w:szCs w:val="14"/>
        </w:rPr>
        <w:tab/>
      </w:r>
      <w:r>
        <w:rPr>
          <w:rFonts w:ascii="Nunito" w:eastAsia="Nunito" w:hAnsi="Nunito" w:cs="Nunito"/>
          <w:b/>
          <w:color w:val="333333"/>
          <w:sz w:val="24"/>
          <w:szCs w:val="24"/>
        </w:rPr>
        <w:t>The impact of systematic oppression on personal psychology</w:t>
      </w:r>
    </w:p>
    <w:p w:rsidR="00E72AF6" w:rsidRDefault="00242865">
      <w:pPr>
        <w:shd w:val="clear" w:color="auto" w:fill="FFFFFF"/>
        <w:spacing w:after="160"/>
        <w:ind w:left="1080" w:hanging="360"/>
        <w:rPr>
          <w:rFonts w:ascii="Nunito" w:eastAsia="Nunito" w:hAnsi="Nunito" w:cs="Nunito"/>
          <w:b/>
          <w:color w:val="333333"/>
          <w:sz w:val="24"/>
          <w:szCs w:val="24"/>
        </w:rPr>
      </w:pPr>
      <w:r>
        <w:rPr>
          <w:rFonts w:ascii="Nunito" w:eastAsia="Nunito" w:hAnsi="Nunito" w:cs="Nunito"/>
          <w:color w:val="333333"/>
          <w:sz w:val="24"/>
          <w:szCs w:val="24"/>
        </w:rPr>
        <w:t>·</w:t>
      </w:r>
      <w:r>
        <w:rPr>
          <w:rFonts w:ascii="Nunito" w:eastAsia="Nunito" w:hAnsi="Nunito" w:cs="Nunito"/>
          <w:color w:val="333333"/>
          <w:sz w:val="14"/>
          <w:szCs w:val="14"/>
        </w:rPr>
        <w:t xml:space="preserve">  </w:t>
      </w:r>
      <w:r>
        <w:rPr>
          <w:rFonts w:ascii="Nunito" w:eastAsia="Nunito" w:hAnsi="Nunito" w:cs="Nunito"/>
          <w:color w:val="333333"/>
          <w:sz w:val="14"/>
          <w:szCs w:val="14"/>
        </w:rPr>
        <w:tab/>
      </w:r>
      <w:r>
        <w:rPr>
          <w:rFonts w:ascii="Nunito" w:eastAsia="Nunito" w:hAnsi="Nunito" w:cs="Nunito"/>
          <w:b/>
          <w:color w:val="333333"/>
          <w:sz w:val="24"/>
          <w:szCs w:val="24"/>
        </w:rPr>
        <w:t>The expression of human interaction with the natural world</w:t>
      </w:r>
    </w:p>
    <w:p w:rsidR="00E72AF6" w:rsidRDefault="00242865">
      <w:pPr>
        <w:shd w:val="clear" w:color="auto" w:fill="FFFFFF"/>
        <w:spacing w:after="160"/>
        <w:ind w:left="1080" w:hanging="360"/>
        <w:rPr>
          <w:rFonts w:ascii="Nunito" w:eastAsia="Nunito" w:hAnsi="Nunito" w:cs="Nunito"/>
          <w:b/>
          <w:color w:val="333333"/>
          <w:sz w:val="24"/>
          <w:szCs w:val="24"/>
        </w:rPr>
      </w:pPr>
      <w:r>
        <w:rPr>
          <w:rFonts w:ascii="Nunito" w:eastAsia="Nunito" w:hAnsi="Nunito" w:cs="Nunito"/>
          <w:color w:val="333333"/>
          <w:sz w:val="24"/>
          <w:szCs w:val="24"/>
        </w:rPr>
        <w:t>·</w:t>
      </w:r>
      <w:r>
        <w:rPr>
          <w:rFonts w:ascii="Nunito" w:eastAsia="Nunito" w:hAnsi="Nunito" w:cs="Nunito"/>
          <w:color w:val="333333"/>
          <w:sz w:val="14"/>
          <w:szCs w:val="14"/>
        </w:rPr>
        <w:t xml:space="preserve">  </w:t>
      </w:r>
      <w:r>
        <w:rPr>
          <w:rFonts w:ascii="Nunito" w:eastAsia="Nunito" w:hAnsi="Nunito" w:cs="Nunito"/>
          <w:color w:val="333333"/>
          <w:sz w:val="14"/>
          <w:szCs w:val="14"/>
        </w:rPr>
        <w:tab/>
      </w:r>
      <w:r>
        <w:rPr>
          <w:rFonts w:ascii="Nunito" w:eastAsia="Nunito" w:hAnsi="Nunito" w:cs="Nunito"/>
          <w:b/>
          <w:color w:val="333333"/>
          <w:sz w:val="24"/>
          <w:szCs w:val="24"/>
        </w:rPr>
        <w:t>The question of moral identity in the face of war</w:t>
      </w:r>
    </w:p>
    <w:p w:rsidR="00E72AF6" w:rsidRDefault="00242865">
      <w:pPr>
        <w:shd w:val="clear" w:color="auto" w:fill="FFFFFF"/>
        <w:spacing w:after="160"/>
        <w:ind w:left="1080" w:hanging="360"/>
        <w:rPr>
          <w:rFonts w:ascii="Nunito" w:eastAsia="Nunito" w:hAnsi="Nunito" w:cs="Nunito"/>
          <w:b/>
          <w:color w:val="333333"/>
          <w:sz w:val="24"/>
          <w:szCs w:val="24"/>
        </w:rPr>
      </w:pPr>
      <w:r>
        <w:rPr>
          <w:rFonts w:ascii="Nunito" w:eastAsia="Nunito" w:hAnsi="Nunito" w:cs="Nunito"/>
          <w:color w:val="333333"/>
          <w:sz w:val="24"/>
          <w:szCs w:val="24"/>
        </w:rPr>
        <w:t>·</w:t>
      </w:r>
      <w:r>
        <w:rPr>
          <w:rFonts w:ascii="Nunito" w:eastAsia="Nunito" w:hAnsi="Nunito" w:cs="Nunito"/>
          <w:color w:val="333333"/>
          <w:sz w:val="14"/>
          <w:szCs w:val="14"/>
        </w:rPr>
        <w:t xml:space="preserve">  </w:t>
      </w:r>
      <w:r>
        <w:rPr>
          <w:rFonts w:ascii="Nunito" w:eastAsia="Nunito" w:hAnsi="Nunito" w:cs="Nunito"/>
          <w:color w:val="333333"/>
          <w:sz w:val="14"/>
          <w:szCs w:val="14"/>
        </w:rPr>
        <w:tab/>
      </w:r>
      <w:r>
        <w:rPr>
          <w:rFonts w:ascii="Nunito" w:eastAsia="Nunito" w:hAnsi="Nunito" w:cs="Nunito"/>
          <w:b/>
          <w:color w:val="333333"/>
          <w:sz w:val="24"/>
          <w:szCs w:val="24"/>
        </w:rPr>
        <w:t>Interpretations of female beauty in literature</w:t>
      </w:r>
    </w:p>
    <w:p w:rsidR="00E72AF6" w:rsidRDefault="00242865">
      <w:pPr>
        <w:shd w:val="clear" w:color="auto" w:fill="FFFFFF"/>
        <w:spacing w:after="160"/>
        <w:ind w:left="1080" w:hanging="360"/>
        <w:rPr>
          <w:rFonts w:ascii="Nunito" w:eastAsia="Nunito" w:hAnsi="Nunito" w:cs="Nunito"/>
          <w:b/>
          <w:color w:val="333333"/>
          <w:sz w:val="24"/>
          <w:szCs w:val="24"/>
        </w:rPr>
      </w:pPr>
      <w:r>
        <w:rPr>
          <w:rFonts w:ascii="Nunito" w:eastAsia="Nunito" w:hAnsi="Nunito" w:cs="Nunito"/>
          <w:color w:val="333333"/>
          <w:sz w:val="24"/>
          <w:szCs w:val="24"/>
        </w:rPr>
        <w:t>·</w:t>
      </w:r>
      <w:r>
        <w:rPr>
          <w:rFonts w:ascii="Nunito" w:eastAsia="Nunito" w:hAnsi="Nunito" w:cs="Nunito"/>
          <w:color w:val="333333"/>
          <w:sz w:val="14"/>
          <w:szCs w:val="14"/>
        </w:rPr>
        <w:t xml:space="preserve">  </w:t>
      </w:r>
      <w:r>
        <w:rPr>
          <w:rFonts w:ascii="Nunito" w:eastAsia="Nunito" w:hAnsi="Nunito" w:cs="Nunito"/>
          <w:color w:val="333333"/>
          <w:sz w:val="14"/>
          <w:szCs w:val="14"/>
        </w:rPr>
        <w:tab/>
      </w:r>
      <w:r>
        <w:rPr>
          <w:rFonts w:ascii="Nunito" w:eastAsia="Nunito" w:hAnsi="Nunito" w:cs="Nunito"/>
          <w:b/>
          <w:color w:val="333333"/>
          <w:sz w:val="24"/>
          <w:szCs w:val="24"/>
        </w:rPr>
        <w:t xml:space="preserve">The subversive role of </w:t>
      </w:r>
      <w:proofErr w:type="spellStart"/>
      <w:r>
        <w:rPr>
          <w:rFonts w:ascii="Nunito" w:eastAsia="Nunito" w:hAnsi="Nunito" w:cs="Nunito"/>
          <w:b/>
          <w:color w:val="333333"/>
          <w:sz w:val="24"/>
          <w:szCs w:val="24"/>
        </w:rPr>
        <w:t>humour</w:t>
      </w:r>
      <w:proofErr w:type="spellEnd"/>
      <w:r>
        <w:rPr>
          <w:rFonts w:ascii="Nunito" w:eastAsia="Nunito" w:hAnsi="Nunito" w:cs="Nunito"/>
          <w:b/>
          <w:color w:val="333333"/>
          <w:sz w:val="24"/>
          <w:szCs w:val="24"/>
        </w:rPr>
        <w:t xml:space="preserve"> in a work</w:t>
      </w:r>
    </w:p>
    <w:p w:rsidR="00E72AF6" w:rsidRDefault="00242865">
      <w:pPr>
        <w:shd w:val="clear" w:color="auto" w:fill="FFFFFF"/>
        <w:spacing w:after="160"/>
        <w:ind w:left="1080" w:hanging="360"/>
        <w:rPr>
          <w:rFonts w:ascii="Nunito" w:eastAsia="Nunito" w:hAnsi="Nunito" w:cs="Nunito"/>
          <w:b/>
          <w:color w:val="333333"/>
          <w:sz w:val="24"/>
          <w:szCs w:val="24"/>
        </w:rPr>
      </w:pPr>
      <w:r>
        <w:rPr>
          <w:rFonts w:ascii="Nunito" w:eastAsia="Nunito" w:hAnsi="Nunito" w:cs="Nunito"/>
          <w:color w:val="333333"/>
          <w:sz w:val="24"/>
          <w:szCs w:val="24"/>
        </w:rPr>
        <w:t>·</w:t>
      </w:r>
      <w:r>
        <w:rPr>
          <w:rFonts w:ascii="Nunito" w:eastAsia="Nunito" w:hAnsi="Nunito" w:cs="Nunito"/>
          <w:color w:val="333333"/>
          <w:sz w:val="14"/>
          <w:szCs w:val="14"/>
        </w:rPr>
        <w:t xml:space="preserve">  </w:t>
      </w:r>
      <w:r>
        <w:rPr>
          <w:rFonts w:ascii="Nunito" w:eastAsia="Nunito" w:hAnsi="Nunito" w:cs="Nunito"/>
          <w:color w:val="333333"/>
          <w:sz w:val="14"/>
          <w:szCs w:val="14"/>
        </w:rPr>
        <w:tab/>
      </w:r>
      <w:r>
        <w:rPr>
          <w:rFonts w:ascii="Nunito" w:eastAsia="Nunito" w:hAnsi="Nunito" w:cs="Nunito"/>
          <w:b/>
          <w:color w:val="333333"/>
          <w:sz w:val="24"/>
          <w:szCs w:val="24"/>
        </w:rPr>
        <w:t>The impact of religion on gender equality</w:t>
      </w:r>
    </w:p>
    <w:p w:rsidR="00E72AF6" w:rsidRDefault="00242865">
      <w:pPr>
        <w:shd w:val="clear" w:color="auto" w:fill="FFFFFF"/>
        <w:spacing w:before="360" w:after="180"/>
        <w:rPr>
          <w:rFonts w:ascii="Nunito" w:eastAsia="Nunito" w:hAnsi="Nunito" w:cs="Nunito"/>
          <w:b/>
          <w:sz w:val="24"/>
          <w:szCs w:val="24"/>
        </w:rPr>
      </w:pPr>
      <w:r>
        <w:rPr>
          <w:rFonts w:ascii="Nunito" w:eastAsia="Nunito" w:hAnsi="Nunito" w:cs="Nunito"/>
          <w:b/>
          <w:sz w:val="24"/>
          <w:szCs w:val="24"/>
        </w:rPr>
        <w:t>Ways to structure a global issue:</w:t>
      </w:r>
    </w:p>
    <w:p w:rsidR="00E72AF6" w:rsidRDefault="00242865">
      <w:pPr>
        <w:shd w:val="clear" w:color="auto" w:fill="FFFFFF"/>
        <w:spacing w:after="180"/>
        <w:ind w:left="1060" w:hanging="360"/>
        <w:rPr>
          <w:rFonts w:ascii="Nunito" w:eastAsia="Nunito" w:hAnsi="Nunito" w:cs="Nunito"/>
          <w:color w:val="333333"/>
          <w:sz w:val="24"/>
          <w:szCs w:val="24"/>
        </w:rPr>
      </w:pPr>
      <w:r>
        <w:rPr>
          <w:rFonts w:ascii="Nunito" w:eastAsia="Nunito" w:hAnsi="Nunito" w:cs="Nunito"/>
          <w:color w:val="333333"/>
          <w:sz w:val="24"/>
          <w:szCs w:val="24"/>
        </w:rPr>
        <w:t>·</w:t>
      </w:r>
      <w:r>
        <w:rPr>
          <w:rFonts w:ascii="Nunito" w:eastAsia="Nunito" w:hAnsi="Nunito" w:cs="Nunito"/>
          <w:color w:val="333333"/>
          <w:sz w:val="14"/>
          <w:szCs w:val="14"/>
        </w:rPr>
        <w:t xml:space="preserve">  </w:t>
      </w:r>
      <w:r>
        <w:rPr>
          <w:rFonts w:ascii="Nunito" w:eastAsia="Nunito" w:hAnsi="Nunito" w:cs="Nunito"/>
          <w:color w:val="333333"/>
          <w:sz w:val="14"/>
          <w:szCs w:val="14"/>
        </w:rPr>
        <w:tab/>
      </w:r>
      <w:r>
        <w:rPr>
          <w:rFonts w:ascii="Nunito" w:eastAsia="Nunito" w:hAnsi="Nunito" w:cs="Nunito"/>
          <w:b/>
          <w:color w:val="333333"/>
          <w:sz w:val="24"/>
          <w:szCs w:val="24"/>
        </w:rPr>
        <w:t xml:space="preserve">As a question: </w:t>
      </w:r>
      <w:r>
        <w:rPr>
          <w:rFonts w:ascii="Nunito" w:eastAsia="Nunito" w:hAnsi="Nunito" w:cs="Nunito"/>
          <w:color w:val="333333"/>
          <w:sz w:val="24"/>
          <w:szCs w:val="24"/>
        </w:rPr>
        <w:t>How do societies reconcile native and colonial influences?</w:t>
      </w:r>
    </w:p>
    <w:p w:rsidR="00E72AF6" w:rsidRDefault="00242865">
      <w:pPr>
        <w:shd w:val="clear" w:color="auto" w:fill="FFFFFF"/>
        <w:spacing w:after="180"/>
        <w:ind w:left="1060" w:hanging="360"/>
        <w:rPr>
          <w:rFonts w:ascii="Nunito" w:eastAsia="Nunito" w:hAnsi="Nunito" w:cs="Nunito"/>
          <w:color w:val="333333"/>
          <w:sz w:val="24"/>
          <w:szCs w:val="24"/>
        </w:rPr>
      </w:pPr>
      <w:r>
        <w:rPr>
          <w:rFonts w:ascii="Nunito" w:eastAsia="Nunito" w:hAnsi="Nunito" w:cs="Nunito"/>
          <w:color w:val="333333"/>
          <w:sz w:val="24"/>
          <w:szCs w:val="24"/>
        </w:rPr>
        <w:t>·</w:t>
      </w:r>
      <w:r>
        <w:rPr>
          <w:rFonts w:ascii="Nunito" w:eastAsia="Nunito" w:hAnsi="Nunito" w:cs="Nunito"/>
          <w:color w:val="333333"/>
          <w:sz w:val="14"/>
          <w:szCs w:val="14"/>
        </w:rPr>
        <w:t xml:space="preserve">  </w:t>
      </w:r>
      <w:r>
        <w:rPr>
          <w:rFonts w:ascii="Nunito" w:eastAsia="Nunito" w:hAnsi="Nunito" w:cs="Nunito"/>
          <w:color w:val="333333"/>
          <w:sz w:val="14"/>
          <w:szCs w:val="14"/>
        </w:rPr>
        <w:tab/>
      </w:r>
      <w:r>
        <w:rPr>
          <w:rFonts w:ascii="Nunito" w:eastAsia="Nunito" w:hAnsi="Nunito" w:cs="Nunito"/>
          <w:b/>
          <w:color w:val="333333"/>
          <w:sz w:val="24"/>
          <w:szCs w:val="24"/>
        </w:rPr>
        <w:t>As a statement:</w:t>
      </w:r>
      <w:r>
        <w:rPr>
          <w:rFonts w:ascii="Nunito" w:eastAsia="Nunito" w:hAnsi="Nunito" w:cs="Nunito"/>
          <w:color w:val="333333"/>
          <w:sz w:val="24"/>
          <w:szCs w:val="24"/>
        </w:rPr>
        <w:t xml:space="preserve"> Clash of individual conscience and governmental power</w:t>
      </w:r>
    </w:p>
    <w:p w:rsidR="00E72AF6" w:rsidRDefault="00242865">
      <w:pPr>
        <w:shd w:val="clear" w:color="auto" w:fill="FFFFFF"/>
        <w:spacing w:after="180"/>
        <w:ind w:left="1060" w:hanging="360"/>
        <w:rPr>
          <w:rFonts w:ascii="Nunito" w:eastAsia="Nunito" w:hAnsi="Nunito" w:cs="Nunito"/>
          <w:b/>
          <w:color w:val="333333"/>
          <w:sz w:val="24"/>
          <w:szCs w:val="24"/>
        </w:rPr>
      </w:pPr>
      <w:r>
        <w:rPr>
          <w:rFonts w:ascii="Nunito" w:eastAsia="Nunito" w:hAnsi="Nunito" w:cs="Nunito"/>
          <w:color w:val="333333"/>
          <w:sz w:val="24"/>
          <w:szCs w:val="24"/>
        </w:rPr>
        <w:t>·</w:t>
      </w:r>
      <w:r>
        <w:rPr>
          <w:rFonts w:ascii="Nunito" w:eastAsia="Nunito" w:hAnsi="Nunito" w:cs="Nunito"/>
          <w:color w:val="333333"/>
          <w:sz w:val="14"/>
          <w:szCs w:val="14"/>
        </w:rPr>
        <w:t xml:space="preserve">  </w:t>
      </w:r>
      <w:r>
        <w:rPr>
          <w:rFonts w:ascii="Nunito" w:eastAsia="Nunito" w:hAnsi="Nunito" w:cs="Nunito"/>
          <w:color w:val="333333"/>
          <w:sz w:val="14"/>
          <w:szCs w:val="14"/>
        </w:rPr>
        <w:tab/>
      </w:r>
      <w:r>
        <w:rPr>
          <w:rFonts w:ascii="Nunito" w:eastAsia="Nunito" w:hAnsi="Nunito" w:cs="Nunito"/>
          <w:b/>
          <w:color w:val="333333"/>
          <w:sz w:val="24"/>
          <w:szCs w:val="24"/>
        </w:rPr>
        <w:t>The impact of…</w:t>
      </w:r>
    </w:p>
    <w:p w:rsidR="00E72AF6" w:rsidRDefault="00242865">
      <w:pPr>
        <w:shd w:val="clear" w:color="auto" w:fill="FFFFFF"/>
        <w:spacing w:after="180"/>
        <w:ind w:left="1060" w:hanging="360"/>
        <w:rPr>
          <w:rFonts w:ascii="Nunito" w:eastAsia="Nunito" w:hAnsi="Nunito" w:cs="Nunito"/>
          <w:b/>
          <w:color w:val="333333"/>
          <w:sz w:val="24"/>
          <w:szCs w:val="24"/>
        </w:rPr>
      </w:pPr>
      <w:r>
        <w:rPr>
          <w:rFonts w:ascii="Nunito" w:eastAsia="Nunito" w:hAnsi="Nunito" w:cs="Nunito"/>
          <w:color w:val="333333"/>
          <w:sz w:val="24"/>
          <w:szCs w:val="24"/>
        </w:rPr>
        <w:t>·</w:t>
      </w:r>
      <w:r>
        <w:rPr>
          <w:rFonts w:ascii="Nunito" w:eastAsia="Nunito" w:hAnsi="Nunito" w:cs="Nunito"/>
          <w:color w:val="333333"/>
          <w:sz w:val="14"/>
          <w:szCs w:val="14"/>
        </w:rPr>
        <w:t xml:space="preserve">  </w:t>
      </w:r>
      <w:r>
        <w:rPr>
          <w:rFonts w:ascii="Nunito" w:eastAsia="Nunito" w:hAnsi="Nunito" w:cs="Nunito"/>
          <w:color w:val="333333"/>
          <w:sz w:val="14"/>
          <w:szCs w:val="14"/>
        </w:rPr>
        <w:tab/>
      </w:r>
      <w:r>
        <w:rPr>
          <w:rFonts w:ascii="Nunito" w:eastAsia="Nunito" w:hAnsi="Nunito" w:cs="Nunito"/>
          <w:b/>
          <w:color w:val="333333"/>
          <w:sz w:val="24"/>
          <w:szCs w:val="24"/>
        </w:rPr>
        <w:t>The role of…</w:t>
      </w:r>
    </w:p>
    <w:p w:rsidR="00E72AF6" w:rsidRDefault="00242865">
      <w:pPr>
        <w:shd w:val="clear" w:color="auto" w:fill="FFFFFF"/>
        <w:spacing w:after="180"/>
        <w:ind w:left="1060" w:hanging="360"/>
        <w:rPr>
          <w:rFonts w:ascii="Nunito" w:eastAsia="Nunito" w:hAnsi="Nunito" w:cs="Nunito"/>
          <w:b/>
          <w:color w:val="333333"/>
          <w:sz w:val="24"/>
          <w:szCs w:val="24"/>
        </w:rPr>
      </w:pPr>
      <w:r>
        <w:rPr>
          <w:rFonts w:ascii="Nunito" w:eastAsia="Nunito" w:hAnsi="Nunito" w:cs="Nunito"/>
          <w:color w:val="333333"/>
          <w:sz w:val="24"/>
          <w:szCs w:val="24"/>
        </w:rPr>
        <w:t>·</w:t>
      </w:r>
      <w:r>
        <w:rPr>
          <w:rFonts w:ascii="Nunito" w:eastAsia="Nunito" w:hAnsi="Nunito" w:cs="Nunito"/>
          <w:color w:val="333333"/>
          <w:sz w:val="14"/>
          <w:szCs w:val="14"/>
        </w:rPr>
        <w:t xml:space="preserve">  </w:t>
      </w:r>
      <w:r>
        <w:rPr>
          <w:rFonts w:ascii="Nunito" w:eastAsia="Nunito" w:hAnsi="Nunito" w:cs="Nunito"/>
          <w:color w:val="333333"/>
          <w:sz w:val="14"/>
          <w:szCs w:val="14"/>
        </w:rPr>
        <w:tab/>
      </w:r>
      <w:r>
        <w:rPr>
          <w:rFonts w:ascii="Nunito" w:eastAsia="Nunito" w:hAnsi="Nunito" w:cs="Nunito"/>
          <w:b/>
          <w:color w:val="333333"/>
          <w:sz w:val="24"/>
          <w:szCs w:val="24"/>
        </w:rPr>
        <w:t>The effects of…</w:t>
      </w:r>
    </w:p>
    <w:p w:rsidR="00E72AF6" w:rsidRDefault="00242865">
      <w:pPr>
        <w:shd w:val="clear" w:color="auto" w:fill="FFFFFF"/>
        <w:spacing w:after="180"/>
        <w:ind w:left="1060" w:hanging="360"/>
        <w:rPr>
          <w:rFonts w:ascii="Nunito" w:eastAsia="Nunito" w:hAnsi="Nunito" w:cs="Nunito"/>
          <w:b/>
          <w:color w:val="333333"/>
          <w:sz w:val="24"/>
          <w:szCs w:val="24"/>
        </w:rPr>
      </w:pPr>
      <w:r>
        <w:rPr>
          <w:rFonts w:ascii="Nunito" w:eastAsia="Nunito" w:hAnsi="Nunito" w:cs="Nunito"/>
          <w:color w:val="333333"/>
          <w:sz w:val="24"/>
          <w:szCs w:val="24"/>
        </w:rPr>
        <w:t>·</w:t>
      </w:r>
      <w:r>
        <w:rPr>
          <w:rFonts w:ascii="Nunito" w:eastAsia="Nunito" w:hAnsi="Nunito" w:cs="Nunito"/>
          <w:color w:val="333333"/>
          <w:sz w:val="14"/>
          <w:szCs w:val="14"/>
        </w:rPr>
        <w:t xml:space="preserve">  </w:t>
      </w:r>
      <w:r>
        <w:rPr>
          <w:rFonts w:ascii="Nunito" w:eastAsia="Nunito" w:hAnsi="Nunito" w:cs="Nunito"/>
          <w:color w:val="333333"/>
          <w:sz w:val="14"/>
          <w:szCs w:val="14"/>
        </w:rPr>
        <w:tab/>
      </w:r>
      <w:r>
        <w:rPr>
          <w:rFonts w:ascii="Nunito" w:eastAsia="Nunito" w:hAnsi="Nunito" w:cs="Nunito"/>
          <w:b/>
          <w:color w:val="333333"/>
          <w:sz w:val="24"/>
          <w:szCs w:val="24"/>
        </w:rPr>
        <w:t>The importance of…</w:t>
      </w:r>
    </w:p>
    <w:p w:rsidR="00E72AF6" w:rsidRDefault="00E72AF6">
      <w:pPr>
        <w:spacing w:line="256" w:lineRule="auto"/>
        <w:rPr>
          <w:rFonts w:ascii="Nunito" w:eastAsia="Nunito" w:hAnsi="Nunito" w:cs="Nunito"/>
          <w:b/>
          <w:color w:val="333333"/>
        </w:rPr>
      </w:pPr>
    </w:p>
    <w:p w:rsidR="00E72AF6" w:rsidRDefault="00E72AF6">
      <w:pPr>
        <w:spacing w:after="160" w:line="256" w:lineRule="auto"/>
        <w:rPr>
          <w:rFonts w:ascii="Nunito" w:eastAsia="Nunito" w:hAnsi="Nunito" w:cs="Nunito"/>
          <w:b/>
          <w:color w:val="333333"/>
          <w:sz w:val="24"/>
          <w:szCs w:val="24"/>
        </w:rPr>
      </w:pPr>
    </w:p>
    <w:p w:rsidR="00E72AF6" w:rsidRDefault="00242865">
      <w:pPr>
        <w:shd w:val="clear" w:color="auto" w:fill="FFFFFF"/>
        <w:spacing w:after="180"/>
        <w:rPr>
          <w:rFonts w:ascii="Nunito" w:eastAsia="Nunito" w:hAnsi="Nunito" w:cs="Nunito"/>
          <w:b/>
          <w:color w:val="333333"/>
          <w:sz w:val="24"/>
          <w:szCs w:val="24"/>
        </w:rPr>
      </w:pPr>
      <w:r>
        <w:rPr>
          <w:rFonts w:ascii="Nunito" w:eastAsia="Nunito" w:hAnsi="Nunito" w:cs="Nunito"/>
          <w:b/>
          <w:color w:val="333333"/>
          <w:sz w:val="24"/>
          <w:szCs w:val="24"/>
        </w:rPr>
        <w:t>3 Examples – the Goldilocks approach (not too broad, not too specific, but just right!)</w:t>
      </w:r>
    </w:p>
    <w:tbl>
      <w:tblPr>
        <w:tblStyle w:val="a0"/>
        <w:tblW w:w="9030" w:type="dxa"/>
        <w:tblBorders>
          <w:top w:val="nil"/>
          <w:left w:val="nil"/>
          <w:bottom w:val="nil"/>
          <w:right w:val="nil"/>
          <w:insideH w:val="nil"/>
          <w:insideV w:val="nil"/>
        </w:tblBorders>
        <w:tblLayout w:type="fixed"/>
        <w:tblLook w:val="0600" w:firstRow="0" w:lastRow="0" w:firstColumn="0" w:lastColumn="0" w:noHBand="1" w:noVBand="1"/>
      </w:tblPr>
      <w:tblGrid>
        <w:gridCol w:w="1293"/>
        <w:gridCol w:w="3683"/>
        <w:gridCol w:w="4054"/>
      </w:tblGrid>
      <w:tr w:rsidR="00E72AF6">
        <w:trPr>
          <w:trHeight w:val="645"/>
        </w:trPr>
        <w:tc>
          <w:tcPr>
            <w:tcW w:w="1292" w:type="dxa"/>
            <w:tcBorders>
              <w:top w:val="single" w:sz="8" w:space="0" w:color="E4E4E4"/>
              <w:left w:val="single" w:sz="8" w:space="0" w:color="E4E4E4"/>
              <w:bottom w:val="single" w:sz="8" w:space="0" w:color="E4E4E4"/>
              <w:right w:val="single" w:sz="8" w:space="0" w:color="E4E4E4"/>
            </w:tcBorders>
            <w:shd w:val="clear" w:color="auto" w:fill="FFF2CC"/>
            <w:tcMar>
              <w:top w:w="180" w:type="dxa"/>
              <w:left w:w="280" w:type="dxa"/>
              <w:bottom w:w="180" w:type="dxa"/>
              <w:right w:w="280" w:type="dxa"/>
            </w:tcMar>
          </w:tcPr>
          <w:p w:rsidR="00E72AF6" w:rsidRDefault="00242865">
            <w:pPr>
              <w:spacing w:before="240"/>
              <w:rPr>
                <w:rFonts w:ascii="Nunito" w:eastAsia="Nunito" w:hAnsi="Nunito" w:cs="Nunito"/>
                <w:b/>
                <w:sz w:val="24"/>
                <w:szCs w:val="24"/>
              </w:rPr>
            </w:pPr>
            <w:r>
              <w:rPr>
                <w:rFonts w:ascii="Nunito" w:eastAsia="Nunito" w:hAnsi="Nunito" w:cs="Nunito"/>
                <w:b/>
                <w:sz w:val="24"/>
                <w:szCs w:val="24"/>
              </w:rPr>
              <w:t>Scale</w:t>
            </w:r>
          </w:p>
        </w:tc>
        <w:tc>
          <w:tcPr>
            <w:tcW w:w="3683" w:type="dxa"/>
            <w:tcBorders>
              <w:top w:val="single" w:sz="8" w:space="0" w:color="E4E4E4"/>
              <w:left w:val="nil"/>
              <w:bottom w:val="single" w:sz="8" w:space="0" w:color="E4E4E4"/>
              <w:right w:val="single" w:sz="8" w:space="0" w:color="E4E4E4"/>
            </w:tcBorders>
            <w:shd w:val="clear" w:color="auto" w:fill="FFF2CC"/>
            <w:tcMar>
              <w:top w:w="180" w:type="dxa"/>
              <w:left w:w="280" w:type="dxa"/>
              <w:bottom w:w="180" w:type="dxa"/>
              <w:right w:w="280" w:type="dxa"/>
            </w:tcMar>
          </w:tcPr>
          <w:p w:rsidR="00E72AF6" w:rsidRDefault="00242865">
            <w:pPr>
              <w:spacing w:before="240"/>
              <w:rPr>
                <w:rFonts w:ascii="Nunito" w:eastAsia="Nunito" w:hAnsi="Nunito" w:cs="Nunito"/>
                <w:b/>
                <w:sz w:val="24"/>
                <w:szCs w:val="24"/>
              </w:rPr>
            </w:pPr>
            <w:r>
              <w:rPr>
                <w:rFonts w:ascii="Nunito" w:eastAsia="Nunito" w:hAnsi="Nunito" w:cs="Nunito"/>
                <w:b/>
                <w:sz w:val="24"/>
                <w:szCs w:val="24"/>
              </w:rPr>
              <w:t>Description</w:t>
            </w:r>
          </w:p>
        </w:tc>
        <w:tc>
          <w:tcPr>
            <w:tcW w:w="4054" w:type="dxa"/>
            <w:tcBorders>
              <w:top w:val="single" w:sz="8" w:space="0" w:color="E4E4E4"/>
              <w:left w:val="nil"/>
              <w:bottom w:val="single" w:sz="8" w:space="0" w:color="E4E4E4"/>
              <w:right w:val="single" w:sz="8" w:space="0" w:color="E4E4E4"/>
            </w:tcBorders>
            <w:shd w:val="clear" w:color="auto" w:fill="FFF2CC"/>
            <w:tcMar>
              <w:top w:w="180" w:type="dxa"/>
              <w:left w:w="280" w:type="dxa"/>
              <w:bottom w:w="180" w:type="dxa"/>
              <w:right w:w="280" w:type="dxa"/>
            </w:tcMar>
          </w:tcPr>
          <w:p w:rsidR="00E72AF6" w:rsidRDefault="00242865">
            <w:pPr>
              <w:spacing w:before="240"/>
              <w:rPr>
                <w:rFonts w:ascii="Nunito" w:eastAsia="Nunito" w:hAnsi="Nunito" w:cs="Nunito"/>
                <w:b/>
                <w:sz w:val="24"/>
                <w:szCs w:val="24"/>
              </w:rPr>
            </w:pPr>
            <w:r>
              <w:rPr>
                <w:rFonts w:ascii="Nunito" w:eastAsia="Nunito" w:hAnsi="Nunito" w:cs="Nunito"/>
                <w:b/>
                <w:sz w:val="24"/>
                <w:szCs w:val="24"/>
              </w:rPr>
              <w:t>Comments</w:t>
            </w:r>
          </w:p>
        </w:tc>
      </w:tr>
      <w:tr w:rsidR="00E72AF6">
        <w:trPr>
          <w:trHeight w:val="1185"/>
        </w:trPr>
        <w:tc>
          <w:tcPr>
            <w:tcW w:w="1292" w:type="dxa"/>
            <w:tcBorders>
              <w:top w:val="nil"/>
              <w:left w:val="single" w:sz="8" w:space="0" w:color="E4E4E4"/>
              <w:bottom w:val="single" w:sz="8" w:space="0" w:color="E4E4E4"/>
              <w:right w:val="single" w:sz="8" w:space="0" w:color="E4E4E4"/>
            </w:tcBorders>
            <w:tcMar>
              <w:top w:w="180" w:type="dxa"/>
              <w:left w:w="280" w:type="dxa"/>
              <w:bottom w:w="180" w:type="dxa"/>
              <w:right w:w="280" w:type="dxa"/>
            </w:tcMar>
          </w:tcPr>
          <w:p w:rsidR="00E72AF6" w:rsidRDefault="00242865">
            <w:pPr>
              <w:spacing w:before="240"/>
              <w:rPr>
                <w:rFonts w:ascii="Nunito" w:eastAsia="Nunito" w:hAnsi="Nunito" w:cs="Nunito"/>
              </w:rPr>
            </w:pPr>
            <w:r>
              <w:rPr>
                <w:rFonts w:ascii="Nunito" w:eastAsia="Nunito" w:hAnsi="Nunito" w:cs="Nunito"/>
              </w:rPr>
              <w:t>Field of inquiry</w:t>
            </w:r>
          </w:p>
        </w:tc>
        <w:tc>
          <w:tcPr>
            <w:tcW w:w="3683" w:type="dxa"/>
            <w:tcBorders>
              <w:top w:val="nil"/>
              <w:left w:val="nil"/>
              <w:bottom w:val="single" w:sz="8" w:space="0" w:color="E4E4E4"/>
              <w:right w:val="single" w:sz="8" w:space="0" w:color="E4E4E4"/>
            </w:tcBorders>
            <w:tcMar>
              <w:top w:w="180" w:type="dxa"/>
              <w:left w:w="280" w:type="dxa"/>
              <w:bottom w:w="180" w:type="dxa"/>
              <w:right w:w="280" w:type="dxa"/>
            </w:tcMar>
          </w:tcPr>
          <w:p w:rsidR="00E72AF6" w:rsidRDefault="00242865">
            <w:pPr>
              <w:spacing w:before="240"/>
              <w:rPr>
                <w:rFonts w:ascii="Nunito" w:eastAsia="Nunito" w:hAnsi="Nunito" w:cs="Nunito"/>
                <w:sz w:val="24"/>
                <w:szCs w:val="24"/>
              </w:rPr>
            </w:pPr>
            <w:r>
              <w:rPr>
                <w:rFonts w:ascii="Nunito" w:eastAsia="Nunito" w:hAnsi="Nunito" w:cs="Nunito"/>
                <w:sz w:val="24"/>
                <w:szCs w:val="24"/>
              </w:rPr>
              <w:t>Politics, power and justice—corruption</w:t>
            </w:r>
          </w:p>
        </w:tc>
        <w:tc>
          <w:tcPr>
            <w:tcW w:w="4054" w:type="dxa"/>
            <w:tcBorders>
              <w:top w:val="nil"/>
              <w:left w:val="nil"/>
              <w:bottom w:val="single" w:sz="8" w:space="0" w:color="E4E4E4"/>
              <w:right w:val="single" w:sz="8" w:space="0" w:color="E4E4E4"/>
            </w:tcBorders>
            <w:tcMar>
              <w:top w:w="180" w:type="dxa"/>
              <w:left w:w="280" w:type="dxa"/>
              <w:bottom w:w="180" w:type="dxa"/>
              <w:right w:w="280" w:type="dxa"/>
            </w:tcMar>
          </w:tcPr>
          <w:p w:rsidR="00E72AF6" w:rsidRDefault="00242865">
            <w:pPr>
              <w:spacing w:before="240"/>
              <w:rPr>
                <w:rFonts w:ascii="Nunito" w:eastAsia="Nunito" w:hAnsi="Nunito" w:cs="Nunito"/>
                <w:sz w:val="24"/>
                <w:szCs w:val="24"/>
              </w:rPr>
            </w:pPr>
            <w:r>
              <w:rPr>
                <w:rFonts w:ascii="Nunito" w:eastAsia="Nunito" w:hAnsi="Nunito" w:cs="Nunito"/>
                <w:sz w:val="24"/>
                <w:szCs w:val="24"/>
              </w:rPr>
              <w:t>Too broad. Insufficiently focused to be a useful lens for investigation</w:t>
            </w:r>
          </w:p>
        </w:tc>
      </w:tr>
      <w:tr w:rsidR="00E72AF6">
        <w:trPr>
          <w:trHeight w:val="1455"/>
        </w:trPr>
        <w:tc>
          <w:tcPr>
            <w:tcW w:w="1292" w:type="dxa"/>
            <w:tcBorders>
              <w:top w:val="nil"/>
              <w:left w:val="single" w:sz="8" w:space="0" w:color="E4E4E4"/>
              <w:bottom w:val="single" w:sz="8" w:space="0" w:color="E4E4E4"/>
              <w:right w:val="single" w:sz="8" w:space="0" w:color="E4E4E4"/>
            </w:tcBorders>
            <w:tcMar>
              <w:top w:w="180" w:type="dxa"/>
              <w:left w:w="280" w:type="dxa"/>
              <w:bottom w:w="180" w:type="dxa"/>
              <w:right w:w="280" w:type="dxa"/>
            </w:tcMar>
          </w:tcPr>
          <w:p w:rsidR="00E72AF6" w:rsidRDefault="00242865">
            <w:pPr>
              <w:spacing w:before="240"/>
              <w:rPr>
                <w:rFonts w:ascii="Nunito" w:eastAsia="Nunito" w:hAnsi="Nunito" w:cs="Nunito"/>
                <w:b/>
                <w:sz w:val="24"/>
                <w:szCs w:val="24"/>
              </w:rPr>
            </w:pPr>
            <w:r>
              <w:rPr>
                <w:rFonts w:ascii="Nunito" w:eastAsia="Nunito" w:hAnsi="Nunito" w:cs="Nunito"/>
                <w:b/>
                <w:sz w:val="24"/>
                <w:szCs w:val="24"/>
              </w:rPr>
              <w:t>Global issue</w:t>
            </w:r>
          </w:p>
        </w:tc>
        <w:tc>
          <w:tcPr>
            <w:tcW w:w="3683" w:type="dxa"/>
            <w:tcBorders>
              <w:top w:val="nil"/>
              <w:left w:val="nil"/>
              <w:bottom w:val="single" w:sz="8" w:space="0" w:color="E4E4E4"/>
              <w:right w:val="single" w:sz="8" w:space="0" w:color="E4E4E4"/>
            </w:tcBorders>
            <w:tcMar>
              <w:top w:w="180" w:type="dxa"/>
              <w:left w:w="280" w:type="dxa"/>
              <w:bottom w:w="180" w:type="dxa"/>
              <w:right w:w="280" w:type="dxa"/>
            </w:tcMar>
          </w:tcPr>
          <w:p w:rsidR="00E72AF6" w:rsidRDefault="00242865">
            <w:pPr>
              <w:spacing w:before="240"/>
              <w:rPr>
                <w:rFonts w:ascii="Nunito" w:eastAsia="Nunito" w:hAnsi="Nunito" w:cs="Nunito"/>
                <w:b/>
                <w:sz w:val="24"/>
                <w:szCs w:val="24"/>
              </w:rPr>
            </w:pPr>
            <w:r>
              <w:rPr>
                <w:rFonts w:ascii="Nunito" w:eastAsia="Nunito" w:hAnsi="Nunito" w:cs="Nunito"/>
                <w:b/>
                <w:sz w:val="24"/>
                <w:szCs w:val="24"/>
              </w:rPr>
              <w:t>Corruption as an obstacle to achieving greater equality</w:t>
            </w:r>
          </w:p>
        </w:tc>
        <w:tc>
          <w:tcPr>
            <w:tcW w:w="4054" w:type="dxa"/>
            <w:tcBorders>
              <w:top w:val="nil"/>
              <w:left w:val="nil"/>
              <w:bottom w:val="single" w:sz="8" w:space="0" w:color="E4E4E4"/>
              <w:right w:val="single" w:sz="8" w:space="0" w:color="E4E4E4"/>
            </w:tcBorders>
            <w:tcMar>
              <w:top w:w="180" w:type="dxa"/>
              <w:left w:w="280" w:type="dxa"/>
              <w:bottom w:w="180" w:type="dxa"/>
              <w:right w:w="280" w:type="dxa"/>
            </w:tcMar>
          </w:tcPr>
          <w:p w:rsidR="00E72AF6" w:rsidRDefault="00242865">
            <w:pPr>
              <w:spacing w:before="240"/>
              <w:rPr>
                <w:rFonts w:ascii="Nunito" w:eastAsia="Nunito" w:hAnsi="Nunito" w:cs="Nunito"/>
                <w:b/>
                <w:sz w:val="24"/>
                <w:szCs w:val="24"/>
              </w:rPr>
            </w:pPr>
            <w:r>
              <w:rPr>
                <w:rFonts w:ascii="Nunito" w:eastAsia="Nunito" w:hAnsi="Nunito" w:cs="Nunito"/>
                <w:b/>
                <w:sz w:val="24"/>
                <w:szCs w:val="24"/>
              </w:rPr>
              <w:t>Appropriate for presentation; works/texts engage the concern from varied perspectives</w:t>
            </w:r>
          </w:p>
        </w:tc>
      </w:tr>
      <w:tr w:rsidR="00E72AF6">
        <w:trPr>
          <w:trHeight w:val="1455"/>
        </w:trPr>
        <w:tc>
          <w:tcPr>
            <w:tcW w:w="1292" w:type="dxa"/>
            <w:tcBorders>
              <w:top w:val="nil"/>
              <w:left w:val="single" w:sz="8" w:space="0" w:color="E4E4E4"/>
              <w:bottom w:val="single" w:sz="8" w:space="0" w:color="E4E4E4"/>
              <w:right w:val="single" w:sz="8" w:space="0" w:color="E4E4E4"/>
            </w:tcBorders>
            <w:tcMar>
              <w:top w:w="180" w:type="dxa"/>
              <w:left w:w="280" w:type="dxa"/>
              <w:bottom w:w="180" w:type="dxa"/>
              <w:right w:w="280" w:type="dxa"/>
            </w:tcMar>
          </w:tcPr>
          <w:p w:rsidR="00E72AF6" w:rsidRDefault="00242865">
            <w:pPr>
              <w:spacing w:before="240"/>
              <w:rPr>
                <w:rFonts w:ascii="Nunito" w:eastAsia="Nunito" w:hAnsi="Nunito" w:cs="Nunito"/>
                <w:sz w:val="24"/>
                <w:szCs w:val="24"/>
              </w:rPr>
            </w:pPr>
            <w:r>
              <w:rPr>
                <w:rFonts w:ascii="Nunito" w:eastAsia="Nunito" w:hAnsi="Nunito" w:cs="Nunito"/>
                <w:sz w:val="24"/>
                <w:szCs w:val="24"/>
              </w:rPr>
              <w:t>Local issue</w:t>
            </w:r>
          </w:p>
        </w:tc>
        <w:tc>
          <w:tcPr>
            <w:tcW w:w="3683" w:type="dxa"/>
            <w:tcBorders>
              <w:top w:val="nil"/>
              <w:left w:val="nil"/>
              <w:bottom w:val="single" w:sz="8" w:space="0" w:color="E4E4E4"/>
              <w:right w:val="single" w:sz="8" w:space="0" w:color="E4E4E4"/>
            </w:tcBorders>
            <w:tcMar>
              <w:top w:w="180" w:type="dxa"/>
              <w:left w:w="280" w:type="dxa"/>
              <w:bottom w:w="180" w:type="dxa"/>
              <w:right w:w="280" w:type="dxa"/>
            </w:tcMar>
          </w:tcPr>
          <w:p w:rsidR="00E72AF6" w:rsidRDefault="00242865">
            <w:pPr>
              <w:spacing w:before="240"/>
              <w:rPr>
                <w:rFonts w:ascii="Nunito" w:eastAsia="Nunito" w:hAnsi="Nunito" w:cs="Nunito"/>
                <w:sz w:val="24"/>
                <w:szCs w:val="24"/>
              </w:rPr>
            </w:pPr>
            <w:r>
              <w:rPr>
                <w:rFonts w:ascii="Nunito" w:eastAsia="Nunito" w:hAnsi="Nunito" w:cs="Nunito"/>
                <w:sz w:val="24"/>
                <w:szCs w:val="24"/>
              </w:rPr>
              <w:t>The government of a country has impeached their president on charges of corruption</w:t>
            </w:r>
          </w:p>
        </w:tc>
        <w:tc>
          <w:tcPr>
            <w:tcW w:w="4054" w:type="dxa"/>
            <w:tcBorders>
              <w:top w:val="nil"/>
              <w:left w:val="nil"/>
              <w:bottom w:val="single" w:sz="8" w:space="0" w:color="E4E4E4"/>
              <w:right w:val="single" w:sz="8" w:space="0" w:color="E4E4E4"/>
            </w:tcBorders>
            <w:tcMar>
              <w:top w:w="180" w:type="dxa"/>
              <w:left w:w="280" w:type="dxa"/>
              <w:bottom w:w="180" w:type="dxa"/>
              <w:right w:w="280" w:type="dxa"/>
            </w:tcMar>
          </w:tcPr>
          <w:p w:rsidR="00E72AF6" w:rsidRDefault="00242865">
            <w:pPr>
              <w:spacing w:before="240"/>
              <w:rPr>
                <w:rFonts w:ascii="Nunito" w:eastAsia="Nunito" w:hAnsi="Nunito" w:cs="Nunito"/>
                <w:sz w:val="24"/>
                <w:szCs w:val="24"/>
              </w:rPr>
            </w:pPr>
            <w:r>
              <w:rPr>
                <w:rFonts w:ascii="Nunito" w:eastAsia="Nunito" w:hAnsi="Nunito" w:cs="Nunito"/>
                <w:sz w:val="24"/>
                <w:szCs w:val="24"/>
              </w:rPr>
              <w:t>Too specific for works to engage with this particular expression of the issue</w:t>
            </w:r>
          </w:p>
        </w:tc>
      </w:tr>
    </w:tbl>
    <w:p w:rsidR="00E72AF6" w:rsidRDefault="00242865">
      <w:pPr>
        <w:shd w:val="clear" w:color="auto" w:fill="FFFFFF"/>
        <w:spacing w:before="240"/>
        <w:rPr>
          <w:rFonts w:ascii="Nunito" w:eastAsia="Nunito" w:hAnsi="Nunito" w:cs="Nunito"/>
          <w:color w:val="333333"/>
          <w:sz w:val="24"/>
          <w:szCs w:val="24"/>
        </w:rPr>
      </w:pPr>
      <w:r>
        <w:rPr>
          <w:rFonts w:ascii="Nunito" w:eastAsia="Nunito" w:hAnsi="Nunito" w:cs="Nunito"/>
          <w:color w:val="333333"/>
          <w:sz w:val="24"/>
          <w:szCs w:val="24"/>
        </w:rPr>
        <w:t xml:space="preserve"> </w:t>
      </w:r>
    </w:p>
    <w:tbl>
      <w:tblPr>
        <w:tblStyle w:val="a1"/>
        <w:tblW w:w="9030" w:type="dxa"/>
        <w:tblBorders>
          <w:top w:val="nil"/>
          <w:left w:val="nil"/>
          <w:bottom w:val="nil"/>
          <w:right w:val="nil"/>
          <w:insideH w:val="nil"/>
          <w:insideV w:val="nil"/>
        </w:tblBorders>
        <w:tblLayout w:type="fixed"/>
        <w:tblLook w:val="0600" w:firstRow="0" w:lastRow="0" w:firstColumn="0" w:lastColumn="0" w:noHBand="1" w:noVBand="1"/>
      </w:tblPr>
      <w:tblGrid>
        <w:gridCol w:w="1292"/>
        <w:gridCol w:w="3713"/>
        <w:gridCol w:w="4025"/>
      </w:tblGrid>
      <w:tr w:rsidR="00E72AF6">
        <w:trPr>
          <w:trHeight w:val="825"/>
        </w:trPr>
        <w:tc>
          <w:tcPr>
            <w:tcW w:w="1292" w:type="dxa"/>
            <w:tcBorders>
              <w:top w:val="single" w:sz="8" w:space="0" w:color="E4E4E4"/>
              <w:left w:val="single" w:sz="8" w:space="0" w:color="E4E4E4"/>
              <w:bottom w:val="single" w:sz="8" w:space="0" w:color="E4E4E4"/>
              <w:right w:val="single" w:sz="8" w:space="0" w:color="E4E4E4"/>
            </w:tcBorders>
            <w:shd w:val="clear" w:color="auto" w:fill="FFF2CC"/>
            <w:tcMar>
              <w:top w:w="180" w:type="dxa"/>
              <w:left w:w="280" w:type="dxa"/>
              <w:bottom w:w="180" w:type="dxa"/>
              <w:right w:w="280" w:type="dxa"/>
            </w:tcMar>
          </w:tcPr>
          <w:p w:rsidR="00E72AF6" w:rsidRDefault="00242865">
            <w:pPr>
              <w:spacing w:after="180"/>
              <w:rPr>
                <w:rFonts w:ascii="Nunito" w:eastAsia="Nunito" w:hAnsi="Nunito" w:cs="Nunito"/>
                <w:b/>
                <w:color w:val="333333"/>
                <w:sz w:val="24"/>
                <w:szCs w:val="24"/>
              </w:rPr>
            </w:pPr>
            <w:r>
              <w:rPr>
                <w:rFonts w:ascii="Nunito" w:eastAsia="Nunito" w:hAnsi="Nunito" w:cs="Nunito"/>
                <w:b/>
                <w:color w:val="333333"/>
                <w:sz w:val="24"/>
                <w:szCs w:val="24"/>
              </w:rPr>
              <w:t>Scale</w:t>
            </w:r>
          </w:p>
        </w:tc>
        <w:tc>
          <w:tcPr>
            <w:tcW w:w="3712" w:type="dxa"/>
            <w:tcBorders>
              <w:top w:val="single" w:sz="8" w:space="0" w:color="E4E4E4"/>
              <w:left w:val="nil"/>
              <w:bottom w:val="single" w:sz="8" w:space="0" w:color="E4E4E4"/>
              <w:right w:val="single" w:sz="8" w:space="0" w:color="E4E4E4"/>
            </w:tcBorders>
            <w:shd w:val="clear" w:color="auto" w:fill="FFF2CC"/>
            <w:tcMar>
              <w:top w:w="180" w:type="dxa"/>
              <w:left w:w="280" w:type="dxa"/>
              <w:bottom w:w="180" w:type="dxa"/>
              <w:right w:w="280" w:type="dxa"/>
            </w:tcMar>
          </w:tcPr>
          <w:p w:rsidR="00E72AF6" w:rsidRDefault="00242865">
            <w:pPr>
              <w:spacing w:after="180"/>
              <w:rPr>
                <w:rFonts w:ascii="Nunito" w:eastAsia="Nunito" w:hAnsi="Nunito" w:cs="Nunito"/>
                <w:b/>
                <w:color w:val="333333"/>
                <w:sz w:val="24"/>
                <w:szCs w:val="24"/>
              </w:rPr>
            </w:pPr>
            <w:r>
              <w:rPr>
                <w:rFonts w:ascii="Nunito" w:eastAsia="Nunito" w:hAnsi="Nunito" w:cs="Nunito"/>
                <w:b/>
                <w:color w:val="333333"/>
                <w:sz w:val="24"/>
                <w:szCs w:val="24"/>
              </w:rPr>
              <w:t>Description</w:t>
            </w:r>
          </w:p>
        </w:tc>
        <w:tc>
          <w:tcPr>
            <w:tcW w:w="4024" w:type="dxa"/>
            <w:tcBorders>
              <w:top w:val="single" w:sz="8" w:space="0" w:color="E4E4E4"/>
              <w:left w:val="nil"/>
              <w:bottom w:val="single" w:sz="8" w:space="0" w:color="E4E4E4"/>
              <w:right w:val="single" w:sz="8" w:space="0" w:color="E4E4E4"/>
            </w:tcBorders>
            <w:shd w:val="clear" w:color="auto" w:fill="FFF2CC"/>
            <w:tcMar>
              <w:top w:w="180" w:type="dxa"/>
              <w:left w:w="280" w:type="dxa"/>
              <w:bottom w:w="180" w:type="dxa"/>
              <w:right w:w="280" w:type="dxa"/>
            </w:tcMar>
          </w:tcPr>
          <w:p w:rsidR="00E72AF6" w:rsidRDefault="00242865">
            <w:pPr>
              <w:spacing w:after="180"/>
              <w:rPr>
                <w:rFonts w:ascii="Nunito" w:eastAsia="Nunito" w:hAnsi="Nunito" w:cs="Nunito"/>
                <w:b/>
                <w:color w:val="333333"/>
                <w:sz w:val="24"/>
                <w:szCs w:val="24"/>
              </w:rPr>
            </w:pPr>
            <w:r>
              <w:rPr>
                <w:rFonts w:ascii="Nunito" w:eastAsia="Nunito" w:hAnsi="Nunito" w:cs="Nunito"/>
                <w:b/>
                <w:color w:val="333333"/>
                <w:sz w:val="24"/>
                <w:szCs w:val="24"/>
              </w:rPr>
              <w:t>Comments</w:t>
            </w:r>
          </w:p>
        </w:tc>
      </w:tr>
      <w:tr w:rsidR="00E72AF6">
        <w:trPr>
          <w:trHeight w:val="1365"/>
        </w:trPr>
        <w:tc>
          <w:tcPr>
            <w:tcW w:w="1292" w:type="dxa"/>
            <w:tcBorders>
              <w:top w:val="nil"/>
              <w:left w:val="single" w:sz="8" w:space="0" w:color="E4E4E4"/>
              <w:bottom w:val="single" w:sz="8" w:space="0" w:color="E4E4E4"/>
              <w:right w:val="single" w:sz="8" w:space="0" w:color="E4E4E4"/>
            </w:tcBorders>
            <w:tcMar>
              <w:top w:w="180" w:type="dxa"/>
              <w:left w:w="280" w:type="dxa"/>
              <w:bottom w:w="180" w:type="dxa"/>
              <w:right w:w="280" w:type="dxa"/>
            </w:tcMar>
          </w:tcPr>
          <w:p w:rsidR="00E72AF6" w:rsidRDefault="00242865">
            <w:pPr>
              <w:spacing w:after="180"/>
              <w:rPr>
                <w:rFonts w:ascii="Nunito" w:eastAsia="Nunito" w:hAnsi="Nunito" w:cs="Nunito"/>
                <w:color w:val="333333"/>
              </w:rPr>
            </w:pPr>
            <w:r>
              <w:rPr>
                <w:rFonts w:ascii="Nunito" w:eastAsia="Nunito" w:hAnsi="Nunito" w:cs="Nunito"/>
                <w:color w:val="333333"/>
              </w:rPr>
              <w:t>Field of inquiry</w:t>
            </w:r>
          </w:p>
        </w:tc>
        <w:tc>
          <w:tcPr>
            <w:tcW w:w="3712" w:type="dxa"/>
            <w:tcBorders>
              <w:top w:val="nil"/>
              <w:left w:val="nil"/>
              <w:bottom w:val="single" w:sz="8" w:space="0" w:color="E4E4E4"/>
              <w:right w:val="single" w:sz="8" w:space="0" w:color="E4E4E4"/>
            </w:tcBorders>
            <w:tcMar>
              <w:top w:w="180" w:type="dxa"/>
              <w:left w:w="280" w:type="dxa"/>
              <w:bottom w:w="180" w:type="dxa"/>
              <w:right w:w="280" w:type="dxa"/>
            </w:tcMar>
          </w:tcPr>
          <w:p w:rsidR="00E72AF6" w:rsidRDefault="00242865">
            <w:pPr>
              <w:spacing w:after="180"/>
              <w:rPr>
                <w:rFonts w:ascii="Nunito" w:eastAsia="Nunito" w:hAnsi="Nunito" w:cs="Nunito"/>
                <w:color w:val="333333"/>
                <w:sz w:val="24"/>
                <w:szCs w:val="24"/>
              </w:rPr>
            </w:pPr>
            <w:r>
              <w:rPr>
                <w:rFonts w:ascii="Nunito" w:eastAsia="Nunito" w:hAnsi="Nunito" w:cs="Nunito"/>
                <w:color w:val="333333"/>
                <w:sz w:val="24"/>
                <w:szCs w:val="24"/>
              </w:rPr>
              <w:t>Art, creativity and the imagination—freedom of expression</w:t>
            </w:r>
          </w:p>
        </w:tc>
        <w:tc>
          <w:tcPr>
            <w:tcW w:w="4024" w:type="dxa"/>
            <w:tcBorders>
              <w:top w:val="nil"/>
              <w:left w:val="nil"/>
              <w:bottom w:val="single" w:sz="8" w:space="0" w:color="E4E4E4"/>
              <w:right w:val="single" w:sz="8" w:space="0" w:color="E4E4E4"/>
            </w:tcBorders>
            <w:tcMar>
              <w:top w:w="180" w:type="dxa"/>
              <w:left w:w="280" w:type="dxa"/>
              <w:bottom w:w="180" w:type="dxa"/>
              <w:right w:w="280" w:type="dxa"/>
            </w:tcMar>
          </w:tcPr>
          <w:p w:rsidR="00E72AF6" w:rsidRDefault="00242865">
            <w:pPr>
              <w:spacing w:after="180"/>
              <w:rPr>
                <w:rFonts w:ascii="Nunito" w:eastAsia="Nunito" w:hAnsi="Nunito" w:cs="Nunito"/>
                <w:color w:val="333333"/>
                <w:sz w:val="24"/>
                <w:szCs w:val="24"/>
              </w:rPr>
            </w:pPr>
            <w:r>
              <w:rPr>
                <w:rFonts w:ascii="Nunito" w:eastAsia="Nunito" w:hAnsi="Nunito" w:cs="Nunito"/>
                <w:color w:val="333333"/>
                <w:sz w:val="24"/>
                <w:szCs w:val="24"/>
              </w:rPr>
              <w:t>Too broad; insufficiently focused to be a useful lens for investigation</w:t>
            </w:r>
          </w:p>
        </w:tc>
      </w:tr>
      <w:tr w:rsidR="00E72AF6">
        <w:trPr>
          <w:trHeight w:val="1635"/>
        </w:trPr>
        <w:tc>
          <w:tcPr>
            <w:tcW w:w="1292" w:type="dxa"/>
            <w:tcBorders>
              <w:top w:val="nil"/>
              <w:left w:val="single" w:sz="8" w:space="0" w:color="E4E4E4"/>
              <w:bottom w:val="single" w:sz="8" w:space="0" w:color="E4E4E4"/>
              <w:right w:val="single" w:sz="8" w:space="0" w:color="E4E4E4"/>
            </w:tcBorders>
            <w:tcMar>
              <w:top w:w="180" w:type="dxa"/>
              <w:left w:w="280" w:type="dxa"/>
              <w:bottom w:w="180" w:type="dxa"/>
              <w:right w:w="280" w:type="dxa"/>
            </w:tcMar>
          </w:tcPr>
          <w:p w:rsidR="00E72AF6" w:rsidRDefault="00242865">
            <w:pPr>
              <w:spacing w:after="180"/>
              <w:rPr>
                <w:rFonts w:ascii="Nunito" w:eastAsia="Nunito" w:hAnsi="Nunito" w:cs="Nunito"/>
                <w:b/>
                <w:color w:val="333333"/>
                <w:sz w:val="24"/>
                <w:szCs w:val="24"/>
              </w:rPr>
            </w:pPr>
            <w:r>
              <w:rPr>
                <w:rFonts w:ascii="Nunito" w:eastAsia="Nunito" w:hAnsi="Nunito" w:cs="Nunito"/>
                <w:b/>
                <w:color w:val="333333"/>
                <w:sz w:val="24"/>
                <w:szCs w:val="24"/>
              </w:rPr>
              <w:t>Global issue</w:t>
            </w:r>
          </w:p>
        </w:tc>
        <w:tc>
          <w:tcPr>
            <w:tcW w:w="3712" w:type="dxa"/>
            <w:tcBorders>
              <w:top w:val="nil"/>
              <w:left w:val="nil"/>
              <w:bottom w:val="single" w:sz="8" w:space="0" w:color="E4E4E4"/>
              <w:right w:val="single" w:sz="8" w:space="0" w:color="E4E4E4"/>
            </w:tcBorders>
            <w:tcMar>
              <w:top w:w="180" w:type="dxa"/>
              <w:left w:w="280" w:type="dxa"/>
              <w:bottom w:w="180" w:type="dxa"/>
              <w:right w:w="280" w:type="dxa"/>
            </w:tcMar>
          </w:tcPr>
          <w:p w:rsidR="00E72AF6" w:rsidRDefault="00242865">
            <w:pPr>
              <w:spacing w:after="180"/>
              <w:rPr>
                <w:rFonts w:ascii="Nunito" w:eastAsia="Nunito" w:hAnsi="Nunito" w:cs="Nunito"/>
                <w:b/>
                <w:color w:val="333333"/>
                <w:sz w:val="24"/>
                <w:szCs w:val="24"/>
              </w:rPr>
            </w:pPr>
            <w:r>
              <w:rPr>
                <w:rFonts w:ascii="Nunito" w:eastAsia="Nunito" w:hAnsi="Nunito" w:cs="Nunito"/>
                <w:b/>
                <w:color w:val="333333"/>
                <w:sz w:val="24"/>
                <w:szCs w:val="24"/>
              </w:rPr>
              <w:t>The effects of curtailing freedom of expression</w:t>
            </w:r>
          </w:p>
        </w:tc>
        <w:tc>
          <w:tcPr>
            <w:tcW w:w="4024" w:type="dxa"/>
            <w:tcBorders>
              <w:top w:val="nil"/>
              <w:left w:val="nil"/>
              <w:bottom w:val="single" w:sz="8" w:space="0" w:color="E4E4E4"/>
              <w:right w:val="single" w:sz="8" w:space="0" w:color="E4E4E4"/>
            </w:tcBorders>
            <w:tcMar>
              <w:top w:w="180" w:type="dxa"/>
              <w:left w:w="280" w:type="dxa"/>
              <w:bottom w:w="180" w:type="dxa"/>
              <w:right w:w="280" w:type="dxa"/>
            </w:tcMar>
          </w:tcPr>
          <w:p w:rsidR="00E72AF6" w:rsidRDefault="00242865">
            <w:pPr>
              <w:spacing w:after="180"/>
              <w:rPr>
                <w:rFonts w:ascii="Nunito" w:eastAsia="Nunito" w:hAnsi="Nunito" w:cs="Nunito"/>
                <w:b/>
                <w:color w:val="333333"/>
                <w:sz w:val="24"/>
                <w:szCs w:val="24"/>
              </w:rPr>
            </w:pPr>
            <w:r>
              <w:rPr>
                <w:rFonts w:ascii="Nunito" w:eastAsia="Nunito" w:hAnsi="Nunito" w:cs="Nunito"/>
                <w:b/>
                <w:color w:val="333333"/>
                <w:sz w:val="24"/>
                <w:szCs w:val="24"/>
              </w:rPr>
              <w:t>Appropriate for presentation; works/texts engage with the issue from varied perspectives</w:t>
            </w:r>
          </w:p>
        </w:tc>
      </w:tr>
      <w:tr w:rsidR="00E72AF6">
        <w:trPr>
          <w:trHeight w:val="1365"/>
        </w:trPr>
        <w:tc>
          <w:tcPr>
            <w:tcW w:w="1292" w:type="dxa"/>
            <w:tcBorders>
              <w:top w:val="nil"/>
              <w:left w:val="single" w:sz="8" w:space="0" w:color="E4E4E4"/>
              <w:bottom w:val="single" w:sz="8" w:space="0" w:color="E4E4E4"/>
              <w:right w:val="single" w:sz="8" w:space="0" w:color="E4E4E4"/>
            </w:tcBorders>
            <w:tcMar>
              <w:top w:w="180" w:type="dxa"/>
              <w:left w:w="280" w:type="dxa"/>
              <w:bottom w:w="180" w:type="dxa"/>
              <w:right w:w="280" w:type="dxa"/>
            </w:tcMar>
          </w:tcPr>
          <w:p w:rsidR="00E72AF6" w:rsidRDefault="00242865">
            <w:pPr>
              <w:spacing w:after="180"/>
              <w:rPr>
                <w:rFonts w:ascii="Nunito" w:eastAsia="Nunito" w:hAnsi="Nunito" w:cs="Nunito"/>
                <w:color w:val="333333"/>
                <w:sz w:val="24"/>
                <w:szCs w:val="24"/>
              </w:rPr>
            </w:pPr>
            <w:r>
              <w:rPr>
                <w:rFonts w:ascii="Nunito" w:eastAsia="Nunito" w:hAnsi="Nunito" w:cs="Nunito"/>
                <w:color w:val="333333"/>
                <w:sz w:val="24"/>
                <w:szCs w:val="24"/>
              </w:rPr>
              <w:t>Local issue</w:t>
            </w:r>
          </w:p>
        </w:tc>
        <w:tc>
          <w:tcPr>
            <w:tcW w:w="3712" w:type="dxa"/>
            <w:tcBorders>
              <w:top w:val="nil"/>
              <w:left w:val="nil"/>
              <w:bottom w:val="single" w:sz="8" w:space="0" w:color="E4E4E4"/>
              <w:right w:val="single" w:sz="8" w:space="0" w:color="E4E4E4"/>
            </w:tcBorders>
            <w:tcMar>
              <w:top w:w="180" w:type="dxa"/>
              <w:left w:w="280" w:type="dxa"/>
              <w:bottom w:w="180" w:type="dxa"/>
              <w:right w:w="280" w:type="dxa"/>
            </w:tcMar>
          </w:tcPr>
          <w:p w:rsidR="00E72AF6" w:rsidRDefault="00242865">
            <w:pPr>
              <w:spacing w:after="180"/>
              <w:rPr>
                <w:rFonts w:ascii="Nunito" w:eastAsia="Nunito" w:hAnsi="Nunito" w:cs="Nunito"/>
                <w:color w:val="333333"/>
                <w:sz w:val="24"/>
                <w:szCs w:val="24"/>
              </w:rPr>
            </w:pPr>
            <w:r>
              <w:rPr>
                <w:rFonts w:ascii="Nunito" w:eastAsia="Nunito" w:hAnsi="Nunito" w:cs="Nunito"/>
                <w:color w:val="333333"/>
                <w:sz w:val="24"/>
                <w:szCs w:val="24"/>
              </w:rPr>
              <w:t>A painter’s work is deemed too controversial to display in an exhibition.</w:t>
            </w:r>
          </w:p>
        </w:tc>
        <w:tc>
          <w:tcPr>
            <w:tcW w:w="4024" w:type="dxa"/>
            <w:tcBorders>
              <w:top w:val="nil"/>
              <w:left w:val="nil"/>
              <w:bottom w:val="single" w:sz="8" w:space="0" w:color="E4E4E4"/>
              <w:right w:val="single" w:sz="8" w:space="0" w:color="E4E4E4"/>
            </w:tcBorders>
            <w:tcMar>
              <w:top w:w="180" w:type="dxa"/>
              <w:left w:w="280" w:type="dxa"/>
              <w:bottom w:w="180" w:type="dxa"/>
              <w:right w:w="280" w:type="dxa"/>
            </w:tcMar>
          </w:tcPr>
          <w:p w:rsidR="00E72AF6" w:rsidRDefault="00242865">
            <w:pPr>
              <w:spacing w:after="180"/>
              <w:rPr>
                <w:rFonts w:ascii="Nunito" w:eastAsia="Nunito" w:hAnsi="Nunito" w:cs="Nunito"/>
                <w:color w:val="333333"/>
                <w:sz w:val="24"/>
                <w:szCs w:val="24"/>
              </w:rPr>
            </w:pPr>
            <w:r>
              <w:rPr>
                <w:rFonts w:ascii="Nunito" w:eastAsia="Nunito" w:hAnsi="Nunito" w:cs="Nunito"/>
                <w:color w:val="333333"/>
                <w:sz w:val="24"/>
                <w:szCs w:val="24"/>
              </w:rPr>
              <w:t>Too specific for works to engage with this particular expression of the issue</w:t>
            </w:r>
          </w:p>
        </w:tc>
      </w:tr>
    </w:tbl>
    <w:p w:rsidR="00E72AF6" w:rsidRDefault="00242865">
      <w:pPr>
        <w:shd w:val="clear" w:color="auto" w:fill="FFFFFF"/>
        <w:spacing w:before="240"/>
        <w:rPr>
          <w:rFonts w:ascii="Nunito" w:eastAsia="Nunito" w:hAnsi="Nunito" w:cs="Nunito"/>
          <w:color w:val="333333"/>
          <w:sz w:val="24"/>
          <w:szCs w:val="24"/>
        </w:rPr>
      </w:pPr>
      <w:r>
        <w:rPr>
          <w:rFonts w:ascii="Nunito" w:eastAsia="Nunito" w:hAnsi="Nunito" w:cs="Nunito"/>
          <w:color w:val="333333"/>
          <w:sz w:val="24"/>
          <w:szCs w:val="24"/>
        </w:rPr>
        <w:t xml:space="preserve"> </w:t>
      </w:r>
    </w:p>
    <w:tbl>
      <w:tblPr>
        <w:tblStyle w:val="a2"/>
        <w:tblW w:w="9030" w:type="dxa"/>
        <w:tblBorders>
          <w:top w:val="nil"/>
          <w:left w:val="nil"/>
          <w:bottom w:val="nil"/>
          <w:right w:val="nil"/>
          <w:insideH w:val="nil"/>
          <w:insideV w:val="nil"/>
        </w:tblBorders>
        <w:tblLayout w:type="fixed"/>
        <w:tblLook w:val="0600" w:firstRow="0" w:lastRow="0" w:firstColumn="0" w:lastColumn="0" w:noHBand="1" w:noVBand="1"/>
      </w:tblPr>
      <w:tblGrid>
        <w:gridCol w:w="1293"/>
        <w:gridCol w:w="3668"/>
        <w:gridCol w:w="4069"/>
      </w:tblGrid>
      <w:tr w:rsidR="00E72AF6">
        <w:trPr>
          <w:trHeight w:val="645"/>
        </w:trPr>
        <w:tc>
          <w:tcPr>
            <w:tcW w:w="1292" w:type="dxa"/>
            <w:tcBorders>
              <w:top w:val="single" w:sz="8" w:space="0" w:color="E4E4E4"/>
              <w:left w:val="single" w:sz="8" w:space="0" w:color="E4E4E4"/>
              <w:bottom w:val="single" w:sz="8" w:space="0" w:color="E4E4E4"/>
              <w:right w:val="single" w:sz="8" w:space="0" w:color="E4E4E4"/>
            </w:tcBorders>
            <w:shd w:val="clear" w:color="auto" w:fill="FFF2CC"/>
            <w:tcMar>
              <w:top w:w="180" w:type="dxa"/>
              <w:left w:w="280" w:type="dxa"/>
              <w:bottom w:w="180" w:type="dxa"/>
              <w:right w:w="280" w:type="dxa"/>
            </w:tcMar>
          </w:tcPr>
          <w:p w:rsidR="00E72AF6" w:rsidRDefault="00242865">
            <w:pPr>
              <w:spacing w:before="240"/>
              <w:rPr>
                <w:rFonts w:ascii="Nunito" w:eastAsia="Nunito" w:hAnsi="Nunito" w:cs="Nunito"/>
                <w:b/>
                <w:sz w:val="24"/>
                <w:szCs w:val="24"/>
              </w:rPr>
            </w:pPr>
            <w:r>
              <w:rPr>
                <w:rFonts w:ascii="Nunito" w:eastAsia="Nunito" w:hAnsi="Nunito" w:cs="Nunito"/>
                <w:b/>
                <w:sz w:val="24"/>
                <w:szCs w:val="24"/>
              </w:rPr>
              <w:t>Scale</w:t>
            </w:r>
          </w:p>
        </w:tc>
        <w:tc>
          <w:tcPr>
            <w:tcW w:w="3668" w:type="dxa"/>
            <w:tcBorders>
              <w:top w:val="single" w:sz="8" w:space="0" w:color="E4E4E4"/>
              <w:left w:val="nil"/>
              <w:bottom w:val="single" w:sz="8" w:space="0" w:color="E4E4E4"/>
              <w:right w:val="single" w:sz="8" w:space="0" w:color="E4E4E4"/>
            </w:tcBorders>
            <w:shd w:val="clear" w:color="auto" w:fill="FFF2CC"/>
            <w:tcMar>
              <w:top w:w="180" w:type="dxa"/>
              <w:left w:w="280" w:type="dxa"/>
              <w:bottom w:w="180" w:type="dxa"/>
              <w:right w:w="280" w:type="dxa"/>
            </w:tcMar>
          </w:tcPr>
          <w:p w:rsidR="00E72AF6" w:rsidRDefault="00242865">
            <w:pPr>
              <w:spacing w:before="240"/>
              <w:rPr>
                <w:rFonts w:ascii="Nunito" w:eastAsia="Nunito" w:hAnsi="Nunito" w:cs="Nunito"/>
                <w:b/>
                <w:sz w:val="24"/>
                <w:szCs w:val="24"/>
              </w:rPr>
            </w:pPr>
            <w:r>
              <w:rPr>
                <w:rFonts w:ascii="Nunito" w:eastAsia="Nunito" w:hAnsi="Nunito" w:cs="Nunito"/>
                <w:b/>
                <w:sz w:val="24"/>
                <w:szCs w:val="24"/>
              </w:rPr>
              <w:t>Description</w:t>
            </w:r>
          </w:p>
        </w:tc>
        <w:tc>
          <w:tcPr>
            <w:tcW w:w="4069" w:type="dxa"/>
            <w:tcBorders>
              <w:top w:val="single" w:sz="8" w:space="0" w:color="E4E4E4"/>
              <w:left w:val="nil"/>
              <w:bottom w:val="single" w:sz="8" w:space="0" w:color="E4E4E4"/>
              <w:right w:val="single" w:sz="8" w:space="0" w:color="E4E4E4"/>
            </w:tcBorders>
            <w:shd w:val="clear" w:color="auto" w:fill="FFF2CC"/>
            <w:tcMar>
              <w:top w:w="180" w:type="dxa"/>
              <w:left w:w="280" w:type="dxa"/>
              <w:bottom w:w="180" w:type="dxa"/>
              <w:right w:w="280" w:type="dxa"/>
            </w:tcMar>
          </w:tcPr>
          <w:p w:rsidR="00E72AF6" w:rsidRDefault="00242865">
            <w:pPr>
              <w:spacing w:before="240"/>
              <w:rPr>
                <w:rFonts w:ascii="Nunito" w:eastAsia="Nunito" w:hAnsi="Nunito" w:cs="Nunito"/>
                <w:b/>
                <w:sz w:val="24"/>
                <w:szCs w:val="24"/>
              </w:rPr>
            </w:pPr>
            <w:r>
              <w:rPr>
                <w:rFonts w:ascii="Nunito" w:eastAsia="Nunito" w:hAnsi="Nunito" w:cs="Nunito"/>
                <w:b/>
                <w:sz w:val="24"/>
                <w:szCs w:val="24"/>
              </w:rPr>
              <w:t>Comments</w:t>
            </w:r>
          </w:p>
        </w:tc>
      </w:tr>
      <w:tr w:rsidR="00E72AF6">
        <w:trPr>
          <w:trHeight w:val="1185"/>
        </w:trPr>
        <w:tc>
          <w:tcPr>
            <w:tcW w:w="1292" w:type="dxa"/>
            <w:tcBorders>
              <w:top w:val="nil"/>
              <w:left w:val="single" w:sz="8" w:space="0" w:color="E4E4E4"/>
              <w:bottom w:val="single" w:sz="8" w:space="0" w:color="E4E4E4"/>
              <w:right w:val="single" w:sz="8" w:space="0" w:color="E4E4E4"/>
            </w:tcBorders>
            <w:tcMar>
              <w:top w:w="180" w:type="dxa"/>
              <w:left w:w="280" w:type="dxa"/>
              <w:bottom w:w="180" w:type="dxa"/>
              <w:right w:w="280" w:type="dxa"/>
            </w:tcMar>
          </w:tcPr>
          <w:p w:rsidR="00E72AF6" w:rsidRDefault="00242865">
            <w:pPr>
              <w:spacing w:before="240"/>
              <w:rPr>
                <w:rFonts w:ascii="Nunito" w:eastAsia="Nunito" w:hAnsi="Nunito" w:cs="Nunito"/>
              </w:rPr>
            </w:pPr>
            <w:r>
              <w:rPr>
                <w:rFonts w:ascii="Nunito" w:eastAsia="Nunito" w:hAnsi="Nunito" w:cs="Nunito"/>
              </w:rPr>
              <w:t>Field of inquiry</w:t>
            </w:r>
          </w:p>
        </w:tc>
        <w:tc>
          <w:tcPr>
            <w:tcW w:w="3668" w:type="dxa"/>
            <w:tcBorders>
              <w:top w:val="nil"/>
              <w:left w:val="nil"/>
              <w:bottom w:val="single" w:sz="8" w:space="0" w:color="E4E4E4"/>
              <w:right w:val="single" w:sz="8" w:space="0" w:color="E4E4E4"/>
            </w:tcBorders>
            <w:tcMar>
              <w:top w:w="180" w:type="dxa"/>
              <w:left w:w="280" w:type="dxa"/>
              <w:bottom w:w="180" w:type="dxa"/>
              <w:right w:w="280" w:type="dxa"/>
            </w:tcMar>
          </w:tcPr>
          <w:p w:rsidR="00E72AF6" w:rsidRDefault="00242865">
            <w:pPr>
              <w:spacing w:before="240"/>
              <w:rPr>
                <w:rFonts w:ascii="Nunito" w:eastAsia="Nunito" w:hAnsi="Nunito" w:cs="Nunito"/>
                <w:sz w:val="24"/>
                <w:szCs w:val="24"/>
              </w:rPr>
            </w:pPr>
            <w:r>
              <w:rPr>
                <w:rFonts w:ascii="Nunito" w:eastAsia="Nunito" w:hAnsi="Nunito" w:cs="Nunito"/>
                <w:sz w:val="24"/>
                <w:szCs w:val="24"/>
              </w:rPr>
              <w:t>Science, technology and the natural world—progress</w:t>
            </w:r>
          </w:p>
        </w:tc>
        <w:tc>
          <w:tcPr>
            <w:tcW w:w="4069" w:type="dxa"/>
            <w:tcBorders>
              <w:top w:val="nil"/>
              <w:left w:val="nil"/>
              <w:bottom w:val="single" w:sz="8" w:space="0" w:color="E4E4E4"/>
              <w:right w:val="single" w:sz="8" w:space="0" w:color="E4E4E4"/>
            </w:tcBorders>
            <w:tcMar>
              <w:top w:w="180" w:type="dxa"/>
              <w:left w:w="280" w:type="dxa"/>
              <w:bottom w:w="180" w:type="dxa"/>
              <w:right w:w="280" w:type="dxa"/>
            </w:tcMar>
          </w:tcPr>
          <w:p w:rsidR="00E72AF6" w:rsidRDefault="00242865">
            <w:pPr>
              <w:spacing w:before="240"/>
              <w:rPr>
                <w:rFonts w:ascii="Nunito" w:eastAsia="Nunito" w:hAnsi="Nunito" w:cs="Nunito"/>
                <w:sz w:val="24"/>
                <w:szCs w:val="24"/>
              </w:rPr>
            </w:pPr>
            <w:r>
              <w:rPr>
                <w:rFonts w:ascii="Nunito" w:eastAsia="Nunito" w:hAnsi="Nunito" w:cs="Nunito"/>
                <w:sz w:val="24"/>
                <w:szCs w:val="24"/>
              </w:rPr>
              <w:t>Too broad; insufficiently focused to be a useful lens for investigation</w:t>
            </w:r>
          </w:p>
        </w:tc>
      </w:tr>
      <w:tr w:rsidR="00E72AF6">
        <w:trPr>
          <w:trHeight w:val="1455"/>
        </w:trPr>
        <w:tc>
          <w:tcPr>
            <w:tcW w:w="1292" w:type="dxa"/>
            <w:tcBorders>
              <w:top w:val="nil"/>
              <w:left w:val="single" w:sz="8" w:space="0" w:color="E4E4E4"/>
              <w:bottom w:val="single" w:sz="8" w:space="0" w:color="E4E4E4"/>
              <w:right w:val="single" w:sz="8" w:space="0" w:color="E4E4E4"/>
            </w:tcBorders>
            <w:tcMar>
              <w:top w:w="180" w:type="dxa"/>
              <w:left w:w="280" w:type="dxa"/>
              <w:bottom w:w="180" w:type="dxa"/>
              <w:right w:w="280" w:type="dxa"/>
            </w:tcMar>
          </w:tcPr>
          <w:p w:rsidR="00E72AF6" w:rsidRDefault="00242865">
            <w:pPr>
              <w:spacing w:before="240"/>
              <w:rPr>
                <w:rFonts w:ascii="Nunito" w:eastAsia="Nunito" w:hAnsi="Nunito" w:cs="Nunito"/>
                <w:b/>
                <w:sz w:val="24"/>
                <w:szCs w:val="24"/>
              </w:rPr>
            </w:pPr>
            <w:r>
              <w:rPr>
                <w:rFonts w:ascii="Nunito" w:eastAsia="Nunito" w:hAnsi="Nunito" w:cs="Nunito"/>
                <w:b/>
                <w:sz w:val="24"/>
                <w:szCs w:val="24"/>
              </w:rPr>
              <w:t>Global issue</w:t>
            </w:r>
          </w:p>
        </w:tc>
        <w:tc>
          <w:tcPr>
            <w:tcW w:w="3668" w:type="dxa"/>
            <w:tcBorders>
              <w:top w:val="nil"/>
              <w:left w:val="nil"/>
              <w:bottom w:val="single" w:sz="8" w:space="0" w:color="E4E4E4"/>
              <w:right w:val="single" w:sz="8" w:space="0" w:color="E4E4E4"/>
            </w:tcBorders>
            <w:tcMar>
              <w:top w:w="180" w:type="dxa"/>
              <w:left w:w="280" w:type="dxa"/>
              <w:bottom w:w="180" w:type="dxa"/>
              <w:right w:w="280" w:type="dxa"/>
            </w:tcMar>
          </w:tcPr>
          <w:p w:rsidR="00E72AF6" w:rsidRDefault="00242865">
            <w:pPr>
              <w:spacing w:before="240"/>
              <w:rPr>
                <w:rFonts w:ascii="Nunito" w:eastAsia="Nunito" w:hAnsi="Nunito" w:cs="Nunito"/>
                <w:b/>
                <w:sz w:val="24"/>
                <w:szCs w:val="24"/>
              </w:rPr>
            </w:pPr>
            <w:r>
              <w:rPr>
                <w:rFonts w:ascii="Nunito" w:eastAsia="Nunito" w:hAnsi="Nunito" w:cs="Nunito"/>
                <w:b/>
                <w:sz w:val="24"/>
                <w:szCs w:val="24"/>
              </w:rPr>
              <w:t>The importance of finding a balance between progress and respect for nature</w:t>
            </w:r>
          </w:p>
        </w:tc>
        <w:tc>
          <w:tcPr>
            <w:tcW w:w="4069" w:type="dxa"/>
            <w:tcBorders>
              <w:top w:val="nil"/>
              <w:left w:val="nil"/>
              <w:bottom w:val="single" w:sz="8" w:space="0" w:color="E4E4E4"/>
              <w:right w:val="single" w:sz="8" w:space="0" w:color="E4E4E4"/>
            </w:tcBorders>
            <w:tcMar>
              <w:top w:w="180" w:type="dxa"/>
              <w:left w:w="280" w:type="dxa"/>
              <w:bottom w:w="180" w:type="dxa"/>
              <w:right w:w="280" w:type="dxa"/>
            </w:tcMar>
          </w:tcPr>
          <w:p w:rsidR="00E72AF6" w:rsidRDefault="00242865">
            <w:pPr>
              <w:spacing w:before="240"/>
              <w:rPr>
                <w:rFonts w:ascii="Nunito" w:eastAsia="Nunito" w:hAnsi="Nunito" w:cs="Nunito"/>
                <w:b/>
                <w:sz w:val="24"/>
                <w:szCs w:val="24"/>
              </w:rPr>
            </w:pPr>
            <w:r>
              <w:rPr>
                <w:rFonts w:ascii="Nunito" w:eastAsia="Nunito" w:hAnsi="Nunito" w:cs="Nunito"/>
                <w:b/>
                <w:sz w:val="24"/>
                <w:szCs w:val="24"/>
              </w:rPr>
              <w:t>Appropriate for presentation; works/texts engage the concern from varied perspectives</w:t>
            </w:r>
          </w:p>
        </w:tc>
      </w:tr>
      <w:tr w:rsidR="00E72AF6">
        <w:trPr>
          <w:trHeight w:val="1185"/>
        </w:trPr>
        <w:tc>
          <w:tcPr>
            <w:tcW w:w="1292" w:type="dxa"/>
            <w:tcBorders>
              <w:top w:val="nil"/>
              <w:left w:val="single" w:sz="8" w:space="0" w:color="E4E4E4"/>
              <w:bottom w:val="single" w:sz="8" w:space="0" w:color="E4E4E4"/>
              <w:right w:val="single" w:sz="8" w:space="0" w:color="E4E4E4"/>
            </w:tcBorders>
            <w:tcMar>
              <w:top w:w="180" w:type="dxa"/>
              <w:left w:w="280" w:type="dxa"/>
              <w:bottom w:w="180" w:type="dxa"/>
              <w:right w:w="280" w:type="dxa"/>
            </w:tcMar>
          </w:tcPr>
          <w:p w:rsidR="00E72AF6" w:rsidRDefault="00242865">
            <w:pPr>
              <w:spacing w:before="240"/>
              <w:rPr>
                <w:rFonts w:ascii="Nunito" w:eastAsia="Nunito" w:hAnsi="Nunito" w:cs="Nunito"/>
                <w:sz w:val="24"/>
                <w:szCs w:val="24"/>
              </w:rPr>
            </w:pPr>
            <w:r>
              <w:rPr>
                <w:rFonts w:ascii="Nunito" w:eastAsia="Nunito" w:hAnsi="Nunito" w:cs="Nunito"/>
                <w:sz w:val="24"/>
                <w:szCs w:val="24"/>
              </w:rPr>
              <w:t>Local issue</w:t>
            </w:r>
          </w:p>
        </w:tc>
        <w:tc>
          <w:tcPr>
            <w:tcW w:w="3668" w:type="dxa"/>
            <w:tcBorders>
              <w:top w:val="nil"/>
              <w:left w:val="nil"/>
              <w:bottom w:val="single" w:sz="8" w:space="0" w:color="E4E4E4"/>
              <w:right w:val="single" w:sz="8" w:space="0" w:color="E4E4E4"/>
            </w:tcBorders>
            <w:tcMar>
              <w:top w:w="180" w:type="dxa"/>
              <w:left w:w="280" w:type="dxa"/>
              <w:bottom w:w="180" w:type="dxa"/>
              <w:right w:w="280" w:type="dxa"/>
            </w:tcMar>
          </w:tcPr>
          <w:p w:rsidR="00E72AF6" w:rsidRDefault="00242865">
            <w:pPr>
              <w:spacing w:before="240"/>
              <w:rPr>
                <w:rFonts w:ascii="Nunito" w:eastAsia="Nunito" w:hAnsi="Nunito" w:cs="Nunito"/>
                <w:sz w:val="24"/>
                <w:szCs w:val="24"/>
              </w:rPr>
            </w:pPr>
            <w:r>
              <w:rPr>
                <w:rFonts w:ascii="Nunito" w:eastAsia="Nunito" w:hAnsi="Nunito" w:cs="Nunito"/>
                <w:sz w:val="24"/>
                <w:szCs w:val="24"/>
              </w:rPr>
              <w:t>The construction of a dam in a particular community</w:t>
            </w:r>
          </w:p>
        </w:tc>
        <w:tc>
          <w:tcPr>
            <w:tcW w:w="4069" w:type="dxa"/>
            <w:tcBorders>
              <w:top w:val="nil"/>
              <w:left w:val="nil"/>
              <w:bottom w:val="single" w:sz="8" w:space="0" w:color="E4E4E4"/>
              <w:right w:val="single" w:sz="8" w:space="0" w:color="E4E4E4"/>
            </w:tcBorders>
            <w:tcMar>
              <w:top w:w="180" w:type="dxa"/>
              <w:left w:w="280" w:type="dxa"/>
              <w:bottom w:w="180" w:type="dxa"/>
              <w:right w:w="280" w:type="dxa"/>
            </w:tcMar>
          </w:tcPr>
          <w:p w:rsidR="00E72AF6" w:rsidRDefault="00242865">
            <w:pPr>
              <w:spacing w:before="240"/>
              <w:rPr>
                <w:rFonts w:ascii="Nunito" w:eastAsia="Nunito" w:hAnsi="Nunito" w:cs="Nunito"/>
                <w:sz w:val="24"/>
                <w:szCs w:val="24"/>
              </w:rPr>
            </w:pPr>
            <w:r>
              <w:rPr>
                <w:rFonts w:ascii="Nunito" w:eastAsia="Nunito" w:hAnsi="Nunito" w:cs="Nunito"/>
                <w:sz w:val="24"/>
                <w:szCs w:val="24"/>
              </w:rPr>
              <w:t>Too specific for works to engage with this particular expression of the issue</w:t>
            </w:r>
          </w:p>
        </w:tc>
      </w:tr>
    </w:tbl>
    <w:p w:rsidR="00E72AF6" w:rsidRDefault="00E72AF6">
      <w:pPr>
        <w:shd w:val="clear" w:color="auto" w:fill="FFFFFF"/>
        <w:jc w:val="right"/>
        <w:rPr>
          <w:rFonts w:ascii="Nunito" w:eastAsia="Nunito" w:hAnsi="Nunito" w:cs="Nunito"/>
          <w:i/>
          <w:sz w:val="24"/>
          <w:szCs w:val="24"/>
        </w:rPr>
      </w:pPr>
    </w:p>
    <w:p w:rsidR="00E72AF6" w:rsidRDefault="00E72AF6">
      <w:pPr>
        <w:rPr>
          <w:rFonts w:ascii="Nunito" w:eastAsia="Nunito" w:hAnsi="Nunito" w:cs="Nunito"/>
          <w:b/>
        </w:rPr>
      </w:pPr>
    </w:p>
    <w:p w:rsidR="00D03259" w:rsidRDefault="00D03259">
      <w:pPr>
        <w:rPr>
          <w:rFonts w:ascii="Nunito" w:eastAsia="Nunito" w:hAnsi="Nunito" w:cs="Nunito"/>
          <w:b/>
        </w:rPr>
      </w:pPr>
    </w:p>
    <w:p w:rsidR="00D03259" w:rsidRDefault="00D03259">
      <w:pPr>
        <w:rPr>
          <w:rFonts w:ascii="Nunito" w:eastAsia="Nunito" w:hAnsi="Nunito" w:cs="Nunito"/>
          <w:b/>
        </w:rPr>
      </w:pPr>
    </w:p>
    <w:p w:rsidR="00E72AF6" w:rsidRDefault="00242865">
      <w:pPr>
        <w:rPr>
          <w:rFonts w:ascii="Nunito" w:eastAsia="Nunito" w:hAnsi="Nunito" w:cs="Nunito"/>
          <w:b/>
        </w:rPr>
      </w:pPr>
      <w:r>
        <w:rPr>
          <w:rFonts w:ascii="Nunito" w:eastAsia="Nunito" w:hAnsi="Nunito" w:cs="Nunito"/>
          <w:b/>
        </w:rPr>
        <w:t xml:space="preserve">How do I pick the best extract? Make sure that your extracts allow you to... </w:t>
      </w:r>
    </w:p>
    <w:p w:rsidR="00E72AF6" w:rsidRDefault="00E72AF6">
      <w:pPr>
        <w:rPr>
          <w:rFonts w:ascii="Nunito" w:eastAsia="Nunito" w:hAnsi="Nunito" w:cs="Nunito"/>
        </w:rPr>
      </w:pPr>
    </w:p>
    <w:p w:rsidR="00E72AF6" w:rsidRDefault="00242865">
      <w:pPr>
        <w:rPr>
          <w:rFonts w:ascii="Nunito" w:eastAsia="Nunito" w:hAnsi="Nunito" w:cs="Nunito"/>
        </w:rPr>
      </w:pPr>
      <w:r>
        <w:rPr>
          <w:rFonts w:ascii="Nunito" w:eastAsia="Nunito" w:hAnsi="Nunito" w:cs="Nunito"/>
        </w:rPr>
        <w:t xml:space="preserve">-Discuss how the work presents the global issue in some depth </w:t>
      </w:r>
    </w:p>
    <w:p w:rsidR="00E72AF6" w:rsidRDefault="00242865">
      <w:pPr>
        <w:rPr>
          <w:rFonts w:ascii="Nunito" w:eastAsia="Nunito" w:hAnsi="Nunito" w:cs="Nunito"/>
        </w:rPr>
      </w:pPr>
      <w:r>
        <w:rPr>
          <w:rFonts w:ascii="Nunito" w:eastAsia="Nunito" w:hAnsi="Nunito" w:cs="Nunito"/>
        </w:rPr>
        <w:t xml:space="preserve">-Give a thorough and nuanced analysis and evaluation of </w:t>
      </w:r>
      <w:r>
        <w:rPr>
          <w:rFonts w:ascii="Nunito" w:eastAsia="Nunito" w:hAnsi="Nunito" w:cs="Nunito"/>
          <w:u w:val="single"/>
        </w:rPr>
        <w:t>authorial choices</w:t>
      </w:r>
      <w:r>
        <w:rPr>
          <w:rFonts w:ascii="Nunito" w:eastAsia="Nunito" w:hAnsi="Nunito" w:cs="Nunito"/>
        </w:rPr>
        <w:t xml:space="preserve"> in the extract</w:t>
      </w:r>
    </w:p>
    <w:p w:rsidR="00E72AF6" w:rsidRDefault="00242865">
      <w:pPr>
        <w:rPr>
          <w:rFonts w:ascii="Nunito" w:eastAsia="Nunito" w:hAnsi="Nunito" w:cs="Nunito"/>
        </w:rPr>
      </w:pPr>
      <w:r>
        <w:rPr>
          <w:rFonts w:ascii="Nunito" w:eastAsia="Nunito" w:hAnsi="Nunito" w:cs="Nunito"/>
        </w:rPr>
        <w:t>-Demonstrate knowledge and understanding of the work as a whole</w:t>
      </w:r>
    </w:p>
    <w:p w:rsidR="00E72AF6" w:rsidRDefault="00E72AF6">
      <w:pPr>
        <w:rPr>
          <w:rFonts w:ascii="Nunito" w:eastAsia="Nunito" w:hAnsi="Nunito" w:cs="Nunito"/>
        </w:rPr>
      </w:pPr>
    </w:p>
    <w:p w:rsidR="00E72AF6" w:rsidRDefault="00E72AF6">
      <w:pPr>
        <w:rPr>
          <w:rFonts w:ascii="Nunito" w:eastAsia="Nunito" w:hAnsi="Nunito" w:cs="Nunito"/>
        </w:rPr>
      </w:pPr>
    </w:p>
    <w:p w:rsidR="00E72AF6" w:rsidRDefault="00242865">
      <w:pPr>
        <w:rPr>
          <w:rFonts w:ascii="Nunito" w:eastAsia="Nunito" w:hAnsi="Nunito" w:cs="Nunito"/>
          <w:b/>
        </w:rPr>
      </w:pPr>
      <w:r>
        <w:rPr>
          <w:rFonts w:ascii="Nunito" w:eastAsia="Nunito" w:hAnsi="Nunito" w:cs="Nunito"/>
          <w:b/>
        </w:rPr>
        <w:t>How should I structure my Individual Oral?</w:t>
      </w:r>
      <w:r>
        <w:rPr>
          <w:rFonts w:ascii="Nunito" w:eastAsia="Nunito" w:hAnsi="Nunito" w:cs="Nunito"/>
          <w:b/>
        </w:rPr>
        <w:br/>
      </w:r>
    </w:p>
    <w:p w:rsidR="00E72AF6" w:rsidRDefault="00D03259">
      <w:pPr>
        <w:rPr>
          <w:rFonts w:ascii="Nunito" w:eastAsia="Nunito" w:hAnsi="Nunito" w:cs="Nunito"/>
        </w:rPr>
      </w:pPr>
      <w:r>
        <w:rPr>
          <w:rFonts w:ascii="Nunito" w:eastAsia="Nunito" w:hAnsi="Nunito" w:cs="Nunito"/>
          <w:b/>
        </w:rPr>
        <w:t>Suggestion</w:t>
      </w:r>
      <w:r w:rsidR="00242865">
        <w:rPr>
          <w:rFonts w:ascii="Nunito" w:eastAsia="Nunito" w:hAnsi="Nunito" w:cs="Nunito"/>
          <w:b/>
        </w:rPr>
        <w:t xml:space="preserve">: </w:t>
      </w:r>
      <w:r w:rsidR="00242865">
        <w:rPr>
          <w:rFonts w:ascii="Nunito" w:eastAsia="Nunito" w:hAnsi="Nunito" w:cs="Nunito"/>
        </w:rPr>
        <w:t>Brief intro, 5 minutes on text one</w:t>
      </w:r>
      <w:r w:rsidR="00242865">
        <w:rPr>
          <w:rFonts w:ascii="Nunito" w:eastAsia="Nunito" w:hAnsi="Nunito" w:cs="Nunito"/>
        </w:rPr>
        <w:t xml:space="preserve">, 5 minutes on text two, brief conclusion in which you draw a few connections between the texts </w:t>
      </w:r>
    </w:p>
    <w:p w:rsidR="00E72AF6" w:rsidRDefault="00E72AF6">
      <w:pPr>
        <w:rPr>
          <w:rFonts w:ascii="Nunito" w:eastAsia="Nunito" w:hAnsi="Nunito" w:cs="Nunito"/>
        </w:rPr>
      </w:pPr>
    </w:p>
    <w:p w:rsidR="00E72AF6" w:rsidRDefault="00242865">
      <w:pPr>
        <w:rPr>
          <w:rFonts w:ascii="Nunito" w:eastAsia="Nunito" w:hAnsi="Nunito" w:cs="Nunito"/>
        </w:rPr>
      </w:pPr>
      <w:r>
        <w:rPr>
          <w:rFonts w:ascii="Nunito" w:eastAsia="Nunito" w:hAnsi="Nunito" w:cs="Nunito"/>
        </w:rPr>
        <w:t>*There is nothing in the assessment criteria to indicate you need to directly compare the two texts, BUT Criterion C states that candidates need to "</w:t>
      </w:r>
      <w:r>
        <w:rPr>
          <w:rFonts w:ascii="Nunito" w:eastAsia="Nunito" w:hAnsi="Nunito" w:cs="Nunito"/>
          <w:u w:val="single"/>
        </w:rPr>
        <w:t>connect i</w:t>
      </w:r>
      <w:r>
        <w:rPr>
          <w:rFonts w:ascii="Nunito" w:eastAsia="Nunito" w:hAnsi="Nunito" w:cs="Nunito"/>
          <w:u w:val="single"/>
        </w:rPr>
        <w:t>deas in a cohesive manner.</w:t>
      </w:r>
      <w:r>
        <w:rPr>
          <w:rFonts w:ascii="Nunito" w:eastAsia="Nunito" w:hAnsi="Nunito" w:cs="Nunito"/>
        </w:rPr>
        <w:t>" You will need to make some connections between the texts, rather than two five minute analyses superficially joined together.</w:t>
      </w:r>
    </w:p>
    <w:p w:rsidR="00E72AF6" w:rsidRDefault="00E72AF6">
      <w:pPr>
        <w:rPr>
          <w:rFonts w:ascii="Nunito" w:eastAsia="Nunito" w:hAnsi="Nunito" w:cs="Nunito"/>
        </w:rPr>
      </w:pPr>
    </w:p>
    <w:p w:rsidR="00E72AF6" w:rsidRDefault="00E72AF6">
      <w:pPr>
        <w:rPr>
          <w:rFonts w:ascii="Nunito" w:eastAsia="Nunito" w:hAnsi="Nunito" w:cs="Nunito"/>
        </w:rPr>
      </w:pPr>
    </w:p>
    <w:p w:rsidR="00E72AF6" w:rsidRDefault="00E72AF6">
      <w:pPr>
        <w:rPr>
          <w:rFonts w:ascii="Nunito" w:eastAsia="Nunito" w:hAnsi="Nunito" w:cs="Nunito"/>
        </w:rPr>
      </w:pPr>
    </w:p>
    <w:p w:rsidR="00E72AF6" w:rsidRDefault="00E72AF6">
      <w:pPr>
        <w:rPr>
          <w:rFonts w:ascii="Nunito" w:eastAsia="Nunito" w:hAnsi="Nunito" w:cs="Nunito"/>
        </w:rPr>
      </w:pPr>
    </w:p>
    <w:p w:rsidR="00E72AF6" w:rsidRDefault="00E72AF6">
      <w:pPr>
        <w:rPr>
          <w:rFonts w:ascii="Nunito" w:eastAsia="Nunito" w:hAnsi="Nunito" w:cs="Nunito"/>
        </w:rPr>
      </w:pPr>
      <w:bookmarkStart w:id="5" w:name="_GoBack"/>
      <w:bookmarkEnd w:id="5"/>
    </w:p>
    <w:p w:rsidR="00E72AF6" w:rsidRDefault="00E72AF6">
      <w:pPr>
        <w:rPr>
          <w:rFonts w:ascii="Nunito" w:eastAsia="Nunito" w:hAnsi="Nunito" w:cs="Nunito"/>
        </w:rPr>
      </w:pPr>
    </w:p>
    <w:p w:rsidR="00E72AF6" w:rsidRDefault="00E72AF6" w:rsidP="00D03259">
      <w:pPr>
        <w:ind w:left="720"/>
        <w:rPr>
          <w:rFonts w:ascii="Nunito" w:eastAsia="Nunito" w:hAnsi="Nunito" w:cs="Nunito"/>
        </w:rPr>
      </w:pPr>
    </w:p>
    <w:sectPr w:rsidR="00E72AF6" w:rsidSect="00D03259">
      <w:footerReference w:type="default" r:id="rId7"/>
      <w:pgSz w:w="11909" w:h="16834"/>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865" w:rsidRDefault="00242865">
      <w:pPr>
        <w:spacing w:line="240" w:lineRule="auto"/>
      </w:pPr>
      <w:r>
        <w:separator/>
      </w:r>
    </w:p>
  </w:endnote>
  <w:endnote w:type="continuationSeparator" w:id="0">
    <w:p w:rsidR="00242865" w:rsidRDefault="00242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unito">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F6" w:rsidRDefault="00242865">
    <w:pPr>
      <w:shd w:val="clear" w:color="auto" w:fill="FFFFFF"/>
      <w:jc w:val="right"/>
      <w:rPr>
        <w:sz w:val="16"/>
        <w:szCs w:val="16"/>
      </w:rPr>
    </w:pPr>
    <w:r>
      <w:rPr>
        <w:rFonts w:ascii="Nunito" w:eastAsia="Nunito" w:hAnsi="Nunito" w:cs="Nunito"/>
        <w:i/>
        <w:sz w:val="16"/>
        <w:szCs w:val="16"/>
      </w:rPr>
      <w:t xml:space="preserve">        *Thanks to Alice Gerard, </w:t>
    </w:r>
    <w:proofErr w:type="spellStart"/>
    <w:r>
      <w:rPr>
        <w:rFonts w:ascii="Nunito" w:eastAsia="Nunito" w:hAnsi="Nunito" w:cs="Nunito"/>
        <w:i/>
        <w:sz w:val="16"/>
        <w:szCs w:val="16"/>
      </w:rPr>
      <w:t>MyIB</w:t>
    </w:r>
    <w:proofErr w:type="spellEnd"/>
    <w:r>
      <w:rPr>
        <w:rFonts w:ascii="Nunito" w:eastAsia="Nunito" w:hAnsi="Nunito" w:cs="Nunito"/>
        <w:i/>
        <w:sz w:val="16"/>
        <w:szCs w:val="16"/>
      </w:rPr>
      <w:t xml:space="preserve"> and </w:t>
    </w:r>
    <w:proofErr w:type="spellStart"/>
    <w:r>
      <w:rPr>
        <w:rFonts w:ascii="Nunito" w:eastAsia="Nunito" w:hAnsi="Nunito" w:cs="Nunito"/>
        <w:i/>
        <w:sz w:val="16"/>
        <w:szCs w:val="16"/>
      </w:rPr>
      <w:t>InThinking</w:t>
    </w:r>
    <w:proofErr w:type="spellEnd"/>
    <w:r>
      <w:rPr>
        <w:rFonts w:ascii="Nunito" w:eastAsia="Nunito" w:hAnsi="Nunito" w:cs="Nunito"/>
        <w:i/>
        <w:sz w:val="16"/>
        <w:szCs w:val="16"/>
      </w:rPr>
      <w:t xml:space="preserve"> for this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865" w:rsidRDefault="00242865">
      <w:pPr>
        <w:spacing w:line="240" w:lineRule="auto"/>
      </w:pPr>
      <w:r>
        <w:separator/>
      </w:r>
    </w:p>
  </w:footnote>
  <w:footnote w:type="continuationSeparator" w:id="0">
    <w:p w:rsidR="00242865" w:rsidRDefault="002428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A1F27"/>
    <w:multiLevelType w:val="multilevel"/>
    <w:tmpl w:val="A6B85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F6"/>
    <w:rsid w:val="00242865"/>
    <w:rsid w:val="00D03259"/>
    <w:rsid w:val="00E7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8EF4"/>
  <w15:docId w15:val="{801CB7FA-2FE7-4360-AE87-5C739F6D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Keeler, Jacqueline M.</dc:creator>
  <cp:lastModifiedBy>Keeler, Jacqueline M.</cp:lastModifiedBy>
  <cp:revision>2</cp:revision>
  <dcterms:created xsi:type="dcterms:W3CDTF">2020-05-20T14:47:00Z</dcterms:created>
  <dcterms:modified xsi:type="dcterms:W3CDTF">2020-05-20T14:47:00Z</dcterms:modified>
</cp:coreProperties>
</file>