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40" w:rsidRPr="00D35B40" w:rsidRDefault="00D35B40" w:rsidP="00D35B40">
      <w:pPr>
        <w:jc w:val="center"/>
        <w:rPr>
          <w:i/>
        </w:rPr>
      </w:pPr>
      <w:r w:rsidRPr="00D35B40">
        <w:rPr>
          <w:i/>
        </w:rPr>
        <w:t>The Garden of Forking Paths</w:t>
      </w:r>
    </w:p>
    <w:p w:rsidR="00D35B40" w:rsidRDefault="00D35B40"/>
    <w:p w:rsidR="00387B9C" w:rsidRDefault="009471FF">
      <w:r>
        <w:t xml:space="preserve">Answer in complete sentences. Support your points. </w:t>
      </w:r>
    </w:p>
    <w:p w:rsidR="00BF39AB" w:rsidRDefault="00BF39AB" w:rsidP="009471FF">
      <w:pPr>
        <w:pStyle w:val="ListParagraph"/>
        <w:numPr>
          <w:ilvl w:val="0"/>
          <w:numId w:val="1"/>
        </w:numPr>
      </w:pPr>
      <w:r>
        <w:t>Describe the labyrinth. What is the garden of forking paths?</w:t>
      </w:r>
    </w:p>
    <w:p w:rsidR="009471FF" w:rsidRDefault="009471FF" w:rsidP="009471FF">
      <w:pPr>
        <w:pStyle w:val="ListParagraph"/>
        <w:numPr>
          <w:ilvl w:val="0"/>
          <w:numId w:val="1"/>
        </w:numPr>
      </w:pPr>
      <w:r>
        <w:t xml:space="preserve">Borges describes his philosophy of history as “just as you think you have unravelled a knotty string of evidence, it coils up in a fresh tangle, </w:t>
      </w:r>
      <w:proofErr w:type="gramStart"/>
      <w:r>
        <w:t>history</w:t>
      </w:r>
      <w:proofErr w:type="gramEnd"/>
      <w:r>
        <w:t xml:space="preserve"> is an unending detective story.” After reading, how is this theory evidenced</w:t>
      </w:r>
      <w:r w:rsidR="00BF39AB">
        <w:t xml:space="preserve"> by the text</w:t>
      </w:r>
      <w:r>
        <w:t>?</w:t>
      </w:r>
    </w:p>
    <w:p w:rsidR="00BF39AB" w:rsidRDefault="00BF39AB" w:rsidP="009471FF">
      <w:pPr>
        <w:pStyle w:val="ListParagraph"/>
        <w:numPr>
          <w:ilvl w:val="0"/>
          <w:numId w:val="1"/>
        </w:numPr>
      </w:pPr>
      <w:r>
        <w:t xml:space="preserve">How does Yu </w:t>
      </w:r>
      <w:proofErr w:type="spellStart"/>
      <w:r>
        <w:t>Tsun</w:t>
      </w:r>
      <w:proofErr w:type="spellEnd"/>
      <w:r>
        <w:t xml:space="preserve"> test ideas? </w:t>
      </w:r>
    </w:p>
    <w:p w:rsidR="009471FF" w:rsidRDefault="009471FF" w:rsidP="009471FF">
      <w:pPr>
        <w:pStyle w:val="ListParagraph"/>
        <w:numPr>
          <w:ilvl w:val="0"/>
          <w:numId w:val="1"/>
        </w:numPr>
      </w:pPr>
      <w:r>
        <w:t xml:space="preserve">Is Yu </w:t>
      </w:r>
      <w:proofErr w:type="spellStart"/>
      <w:r>
        <w:t>Tsun’s</w:t>
      </w:r>
      <w:proofErr w:type="spellEnd"/>
      <w:r>
        <w:t xml:space="preserve"> </w:t>
      </w:r>
      <w:r w:rsidR="00D35B40">
        <w:t>explanation</w:t>
      </w:r>
      <w:r>
        <w:t xml:space="preserve"> of a rain delaying the 1916 offensive plausible? Real? Explain. </w:t>
      </w:r>
    </w:p>
    <w:p w:rsidR="009471FF" w:rsidRDefault="009471FF" w:rsidP="009471FF">
      <w:pPr>
        <w:pStyle w:val="ListParagraph"/>
        <w:numPr>
          <w:ilvl w:val="0"/>
          <w:numId w:val="1"/>
        </w:numPr>
      </w:pPr>
      <w:r>
        <w:t>Research Liddell Hart. Why would Borges include him in the story? Is he a trustworthy historian?</w:t>
      </w:r>
    </w:p>
    <w:p w:rsidR="009471FF" w:rsidRDefault="009471FF" w:rsidP="009471FF">
      <w:pPr>
        <w:pStyle w:val="ListParagraph"/>
        <w:numPr>
          <w:ilvl w:val="0"/>
          <w:numId w:val="1"/>
        </w:numPr>
      </w:pPr>
      <w:r>
        <w:t>Can trivial events be connected to major events in history? How? Give an example.</w:t>
      </w:r>
    </w:p>
    <w:p w:rsidR="009471FF" w:rsidRDefault="009471FF" w:rsidP="009471FF">
      <w:pPr>
        <w:pStyle w:val="ListParagraph"/>
        <w:numPr>
          <w:ilvl w:val="0"/>
          <w:numId w:val="1"/>
        </w:numPr>
      </w:pPr>
      <w:r>
        <w:t xml:space="preserve">Is the history prior to the phone call relevant? Are we doomed to persistently stagnate because of our ignorance? Does the past always inform the future? </w:t>
      </w:r>
    </w:p>
    <w:p w:rsidR="009471FF" w:rsidRDefault="00BF39AB" w:rsidP="009471FF">
      <w:pPr>
        <w:pStyle w:val="ListParagraph"/>
        <w:numPr>
          <w:ilvl w:val="0"/>
          <w:numId w:val="1"/>
        </w:numPr>
      </w:pPr>
      <w:r>
        <w:t>Describe the importance of Tsingtao. Why did Borges veil this connection between Germany and China?</w:t>
      </w:r>
    </w:p>
    <w:p w:rsidR="00BF39AB" w:rsidRDefault="00BF39AB" w:rsidP="009471FF">
      <w:pPr>
        <w:pStyle w:val="ListParagraph"/>
        <w:numPr>
          <w:ilvl w:val="0"/>
          <w:numId w:val="1"/>
        </w:numPr>
      </w:pPr>
      <w:r>
        <w:t>Did Albert use “detective work” to solve the labyrinth? What does this say about the work of a historian?</w:t>
      </w:r>
    </w:p>
    <w:p w:rsidR="00BF39AB" w:rsidRDefault="00BF39AB" w:rsidP="009471FF">
      <w:pPr>
        <w:pStyle w:val="ListParagraph"/>
        <w:numPr>
          <w:ilvl w:val="0"/>
          <w:numId w:val="1"/>
        </w:numPr>
      </w:pPr>
      <w:r>
        <w:t>Complete the graphic organizer</w:t>
      </w:r>
      <w:r w:rsidR="00D35B40">
        <w:t xml:space="preserve"> below</w:t>
      </w:r>
      <w:r>
        <w:t xml:space="preserve"> by asserting how each of the ways of knowing informs us of history’s influence on the future </w:t>
      </w:r>
      <w:r w:rsidRPr="00D35B40">
        <w:rPr>
          <w:b/>
        </w:rPr>
        <w:t xml:space="preserve">according to the story. </w:t>
      </w:r>
    </w:p>
    <w:p w:rsidR="00BF39AB" w:rsidRDefault="00BF39AB" w:rsidP="00BF39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BF39AB" w:rsidTr="00BF39AB">
        <w:tc>
          <w:tcPr>
            <w:tcW w:w="1525" w:type="dxa"/>
          </w:tcPr>
          <w:p w:rsidR="00BF39AB" w:rsidRPr="00BF39AB" w:rsidRDefault="00BF39AB" w:rsidP="00BF39AB">
            <w:pPr>
              <w:jc w:val="center"/>
              <w:rPr>
                <w:rFonts w:cs="Narkisim"/>
              </w:rPr>
            </w:pPr>
            <w:r w:rsidRPr="00BF39AB">
              <w:rPr>
                <w:rFonts w:cs="Narkisim"/>
              </w:rPr>
              <w:t>WOK</w:t>
            </w:r>
          </w:p>
        </w:tc>
        <w:tc>
          <w:tcPr>
            <w:tcW w:w="7825" w:type="dxa"/>
          </w:tcPr>
          <w:p w:rsidR="00BF39AB" w:rsidRPr="00BF39AB" w:rsidRDefault="00BF39AB" w:rsidP="00BF39AB">
            <w:pPr>
              <w:jc w:val="center"/>
              <w:rPr>
                <w:rFonts w:cs="Narkisim"/>
              </w:rPr>
            </w:pPr>
            <w:r w:rsidRPr="00BF39AB">
              <w:rPr>
                <w:rFonts w:cs="Narkisim"/>
              </w:rPr>
              <w:t>Explanation</w:t>
            </w:r>
          </w:p>
        </w:tc>
      </w:tr>
      <w:tr w:rsidR="00BF39AB" w:rsidTr="00BF39AB">
        <w:trPr>
          <w:trHeight w:val="1440"/>
        </w:trPr>
        <w:tc>
          <w:tcPr>
            <w:tcW w:w="1525" w:type="dxa"/>
          </w:tcPr>
          <w:p w:rsidR="00BF39AB" w:rsidRDefault="00BF39AB" w:rsidP="00BF39AB">
            <w:r>
              <w:t>Sense Perception</w:t>
            </w:r>
          </w:p>
        </w:tc>
        <w:tc>
          <w:tcPr>
            <w:tcW w:w="7825" w:type="dxa"/>
          </w:tcPr>
          <w:p w:rsidR="00BF39AB" w:rsidRDefault="00BF39AB" w:rsidP="00BF39AB"/>
        </w:tc>
      </w:tr>
      <w:tr w:rsidR="00BF39AB" w:rsidTr="00BF39AB">
        <w:trPr>
          <w:trHeight w:val="1440"/>
        </w:trPr>
        <w:tc>
          <w:tcPr>
            <w:tcW w:w="1525" w:type="dxa"/>
          </w:tcPr>
          <w:p w:rsidR="00BF39AB" w:rsidRDefault="00BF39AB" w:rsidP="00BF39AB">
            <w:r>
              <w:t>Memory</w:t>
            </w:r>
          </w:p>
        </w:tc>
        <w:tc>
          <w:tcPr>
            <w:tcW w:w="7825" w:type="dxa"/>
          </w:tcPr>
          <w:p w:rsidR="00BF39AB" w:rsidRDefault="00BF39AB" w:rsidP="00BF39AB"/>
        </w:tc>
      </w:tr>
      <w:tr w:rsidR="00BF39AB" w:rsidTr="00BF39AB">
        <w:trPr>
          <w:trHeight w:val="1440"/>
        </w:trPr>
        <w:tc>
          <w:tcPr>
            <w:tcW w:w="1525" w:type="dxa"/>
          </w:tcPr>
          <w:p w:rsidR="00BF39AB" w:rsidRDefault="00BF39AB" w:rsidP="00BF39AB">
            <w:r>
              <w:t>Imagination</w:t>
            </w:r>
          </w:p>
        </w:tc>
        <w:tc>
          <w:tcPr>
            <w:tcW w:w="7825" w:type="dxa"/>
          </w:tcPr>
          <w:p w:rsidR="00BF39AB" w:rsidRDefault="00BF39AB" w:rsidP="00BF39AB"/>
        </w:tc>
      </w:tr>
      <w:tr w:rsidR="00BF39AB" w:rsidTr="00BF39AB">
        <w:trPr>
          <w:trHeight w:val="1440"/>
        </w:trPr>
        <w:tc>
          <w:tcPr>
            <w:tcW w:w="1525" w:type="dxa"/>
          </w:tcPr>
          <w:p w:rsidR="00BF39AB" w:rsidRDefault="00BF39AB" w:rsidP="00BF39AB">
            <w:r>
              <w:t>Reason</w:t>
            </w:r>
          </w:p>
        </w:tc>
        <w:tc>
          <w:tcPr>
            <w:tcW w:w="7825" w:type="dxa"/>
          </w:tcPr>
          <w:p w:rsidR="00BF39AB" w:rsidRDefault="00BF39AB" w:rsidP="00BF39AB"/>
        </w:tc>
      </w:tr>
      <w:tr w:rsidR="00BF39AB" w:rsidTr="00BF39AB">
        <w:trPr>
          <w:trHeight w:val="1440"/>
        </w:trPr>
        <w:tc>
          <w:tcPr>
            <w:tcW w:w="1525" w:type="dxa"/>
          </w:tcPr>
          <w:p w:rsidR="00BF39AB" w:rsidRDefault="00BF39AB" w:rsidP="00BF39AB">
            <w:r>
              <w:lastRenderedPageBreak/>
              <w:t>Language</w:t>
            </w:r>
          </w:p>
        </w:tc>
        <w:tc>
          <w:tcPr>
            <w:tcW w:w="7825" w:type="dxa"/>
          </w:tcPr>
          <w:p w:rsidR="00BF39AB" w:rsidRDefault="00BF39AB" w:rsidP="00BF39AB"/>
        </w:tc>
      </w:tr>
      <w:tr w:rsidR="00BF39AB" w:rsidTr="00BF39AB">
        <w:trPr>
          <w:trHeight w:val="1440"/>
        </w:trPr>
        <w:tc>
          <w:tcPr>
            <w:tcW w:w="1525" w:type="dxa"/>
          </w:tcPr>
          <w:p w:rsidR="00BF39AB" w:rsidRDefault="00BF39AB" w:rsidP="00BF39AB">
            <w:r>
              <w:t>Emotion</w:t>
            </w:r>
          </w:p>
        </w:tc>
        <w:tc>
          <w:tcPr>
            <w:tcW w:w="7825" w:type="dxa"/>
          </w:tcPr>
          <w:p w:rsidR="00BF39AB" w:rsidRDefault="00BF39AB" w:rsidP="00BF39AB"/>
        </w:tc>
      </w:tr>
      <w:tr w:rsidR="00BF39AB" w:rsidTr="00BF39AB">
        <w:trPr>
          <w:trHeight w:val="1440"/>
        </w:trPr>
        <w:tc>
          <w:tcPr>
            <w:tcW w:w="1525" w:type="dxa"/>
          </w:tcPr>
          <w:p w:rsidR="00BF39AB" w:rsidRDefault="00BF39AB" w:rsidP="00BF39AB">
            <w:r>
              <w:t>Intuition</w:t>
            </w:r>
          </w:p>
        </w:tc>
        <w:tc>
          <w:tcPr>
            <w:tcW w:w="7825" w:type="dxa"/>
          </w:tcPr>
          <w:p w:rsidR="00BF39AB" w:rsidRDefault="00BF39AB" w:rsidP="00BF39AB"/>
        </w:tc>
      </w:tr>
      <w:tr w:rsidR="00BF39AB" w:rsidTr="00BF39AB">
        <w:trPr>
          <w:trHeight w:val="1440"/>
        </w:trPr>
        <w:tc>
          <w:tcPr>
            <w:tcW w:w="1525" w:type="dxa"/>
          </w:tcPr>
          <w:p w:rsidR="00BF39AB" w:rsidRDefault="00BF39AB" w:rsidP="00BF39AB">
            <w:r>
              <w:t>Faith</w:t>
            </w:r>
          </w:p>
        </w:tc>
        <w:tc>
          <w:tcPr>
            <w:tcW w:w="7825" w:type="dxa"/>
          </w:tcPr>
          <w:p w:rsidR="00BF39AB" w:rsidRDefault="00BF39AB" w:rsidP="00BF39AB"/>
        </w:tc>
      </w:tr>
    </w:tbl>
    <w:p w:rsidR="00BF39AB" w:rsidRDefault="00BF39AB" w:rsidP="00BF39AB"/>
    <w:p w:rsidR="00D35B40" w:rsidRDefault="00D35B40" w:rsidP="00BF39AB"/>
    <w:p w:rsidR="00D35B40" w:rsidRDefault="00D35B40" w:rsidP="00D35B40">
      <w:pPr>
        <w:pStyle w:val="ListParagraph"/>
        <w:numPr>
          <w:ilvl w:val="0"/>
          <w:numId w:val="1"/>
        </w:numPr>
      </w:pPr>
      <w:r>
        <w:t>Illustrate Borges’ view of the Shape of History</w:t>
      </w:r>
    </w:p>
    <w:p w:rsidR="00D35B40" w:rsidRDefault="00D35B40" w:rsidP="00D35B40">
      <w:bookmarkStart w:id="0" w:name="_GoBack"/>
      <w:bookmarkEnd w:id="0"/>
    </w:p>
    <w:sectPr w:rsidR="00D35B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9E" w:rsidRDefault="00594F9E" w:rsidP="00D35B40">
      <w:pPr>
        <w:spacing w:after="0" w:line="240" w:lineRule="auto"/>
      </w:pPr>
      <w:r>
        <w:separator/>
      </w:r>
    </w:p>
  </w:endnote>
  <w:endnote w:type="continuationSeparator" w:id="0">
    <w:p w:rsidR="00594F9E" w:rsidRDefault="00594F9E" w:rsidP="00D3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9E" w:rsidRDefault="00594F9E" w:rsidP="00D35B40">
      <w:pPr>
        <w:spacing w:after="0" w:line="240" w:lineRule="auto"/>
      </w:pPr>
      <w:r>
        <w:separator/>
      </w:r>
    </w:p>
  </w:footnote>
  <w:footnote w:type="continuationSeparator" w:id="0">
    <w:p w:rsidR="00594F9E" w:rsidRDefault="00594F9E" w:rsidP="00D3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40" w:rsidRDefault="00D35B40">
    <w:pPr>
      <w:pStyle w:val="Header"/>
    </w:pPr>
    <w:r>
      <w:t>Name: ________________________________________________________</w:t>
    </w:r>
  </w:p>
  <w:p w:rsidR="00D35B40" w:rsidRDefault="00D35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7C4E"/>
    <w:multiLevelType w:val="hybridMultilevel"/>
    <w:tmpl w:val="0606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37CC"/>
    <w:multiLevelType w:val="hybridMultilevel"/>
    <w:tmpl w:val="D23C06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FF"/>
    <w:rsid w:val="00387B9C"/>
    <w:rsid w:val="00594F9E"/>
    <w:rsid w:val="009471FF"/>
    <w:rsid w:val="00BF39AB"/>
    <w:rsid w:val="00D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3D9F0-9BA3-445F-B936-D0F0F915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FF"/>
    <w:pPr>
      <w:ind w:left="720"/>
      <w:contextualSpacing/>
    </w:pPr>
  </w:style>
  <w:style w:type="table" w:styleId="TableGrid">
    <w:name w:val="Table Grid"/>
    <w:basedOn w:val="TableNormal"/>
    <w:uiPriority w:val="39"/>
    <w:rsid w:val="00BF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40"/>
  </w:style>
  <w:style w:type="paragraph" w:styleId="Footer">
    <w:name w:val="footer"/>
    <w:basedOn w:val="Normal"/>
    <w:link w:val="FooterChar"/>
    <w:uiPriority w:val="99"/>
    <w:unhideWhenUsed/>
    <w:rsid w:val="00D3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34BB-1C9F-4382-BAB1-BCBF4704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1</cp:revision>
  <dcterms:created xsi:type="dcterms:W3CDTF">2015-03-19T16:03:00Z</dcterms:created>
  <dcterms:modified xsi:type="dcterms:W3CDTF">2015-03-19T16:26:00Z</dcterms:modified>
</cp:coreProperties>
</file>